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B3B6" w14:textId="77777777" w:rsidR="003E5205" w:rsidRDefault="003E5205" w:rsidP="003E5205">
      <w:pPr>
        <w:pStyle w:val="Standard"/>
        <w:spacing w:after="0" w:line="240" w:lineRule="auto"/>
        <w:rPr>
          <w:rFonts w:eastAsia="Times New Roman" w:cs="Times New Roman"/>
          <w:b/>
        </w:rPr>
      </w:pPr>
    </w:p>
    <w:p w14:paraId="176111F4" w14:textId="71756AF5" w:rsidR="003E5205" w:rsidRPr="003B505A" w:rsidRDefault="003E5205" w:rsidP="003E5205">
      <w:pPr>
        <w:pStyle w:val="Standard"/>
        <w:spacing w:after="0" w:line="240" w:lineRule="auto"/>
        <w:jc w:val="center"/>
        <w:rPr>
          <w:rFonts w:eastAsia="Times New Roman" w:cs="Times New Roman"/>
          <w:b/>
        </w:rPr>
      </w:pPr>
      <w:r w:rsidRPr="003B505A">
        <w:rPr>
          <w:rFonts w:eastAsia="Times New Roman" w:cs="Times New Roman"/>
          <w:b/>
        </w:rPr>
        <w:t xml:space="preserve">RESOLUÇÃO Nº </w:t>
      </w:r>
      <w:r>
        <w:rPr>
          <w:rFonts w:eastAsia="Times New Roman" w:cs="Times New Roman"/>
          <w:b/>
        </w:rPr>
        <w:t>13</w:t>
      </w:r>
      <w:r w:rsidRPr="003B505A">
        <w:rPr>
          <w:rFonts w:eastAsia="Times New Roman" w:cs="Times New Roman"/>
          <w:b/>
        </w:rPr>
        <w:t xml:space="preserve">/2023, DE </w:t>
      </w:r>
      <w:r>
        <w:rPr>
          <w:rFonts w:eastAsia="Times New Roman" w:cs="Times New Roman"/>
          <w:b/>
        </w:rPr>
        <w:t>28</w:t>
      </w:r>
      <w:r w:rsidRPr="003B505A">
        <w:rPr>
          <w:rFonts w:eastAsia="Times New Roman" w:cs="Times New Roman"/>
          <w:b/>
        </w:rPr>
        <w:t xml:space="preserve"> DE </w:t>
      </w:r>
      <w:r>
        <w:rPr>
          <w:rFonts w:eastAsia="Times New Roman" w:cs="Times New Roman"/>
          <w:b/>
        </w:rPr>
        <w:t>SETEMBRO</w:t>
      </w:r>
      <w:r w:rsidRPr="003B505A">
        <w:rPr>
          <w:rFonts w:eastAsia="Times New Roman" w:cs="Times New Roman"/>
          <w:b/>
        </w:rPr>
        <w:t xml:space="preserve"> DE 2023.</w:t>
      </w:r>
    </w:p>
    <w:p w14:paraId="01FA8D4B" w14:textId="77777777" w:rsidR="003E5205" w:rsidRPr="003B505A" w:rsidRDefault="003E5205" w:rsidP="003E5205">
      <w:pPr>
        <w:pStyle w:val="Jurisprudncias"/>
        <w:rPr>
          <w:rFonts w:ascii="Times New Roman" w:hAnsi="Times New Roman" w:cs="Times New Roman"/>
          <w:szCs w:val="24"/>
        </w:rPr>
      </w:pPr>
    </w:p>
    <w:p w14:paraId="040B2CF3" w14:textId="385F0A99" w:rsidR="003E5205" w:rsidRPr="003B505A" w:rsidRDefault="003E5205" w:rsidP="003E5205">
      <w:pPr>
        <w:pStyle w:val="Jurisprudncias"/>
        <w:ind w:left="226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szCs w:val="24"/>
        </w:rPr>
        <w:t>Dispõe sobre as condutas vedadas aos candidatos e respectivos fiscais no dia da eleição</w:t>
      </w:r>
      <w:bookmarkStart w:id="0" w:name="_Hlk143672889"/>
      <w:r>
        <w:rPr>
          <w:rFonts w:ascii="Times New Roman" w:hAnsi="Times New Roman" w:cs="Times New Roman"/>
          <w:iCs/>
          <w:szCs w:val="24"/>
        </w:rPr>
        <w:t>.</w:t>
      </w:r>
    </w:p>
    <w:bookmarkEnd w:id="0"/>
    <w:p w14:paraId="3BC80A52" w14:textId="77777777" w:rsidR="003E5205" w:rsidRPr="003B505A" w:rsidRDefault="003E5205" w:rsidP="003E5205">
      <w:pPr>
        <w:pStyle w:val="Jurisprudncias"/>
        <w:rPr>
          <w:rFonts w:ascii="Times New Roman" w:hAnsi="Times New Roman" w:cs="Times New Roman"/>
          <w:szCs w:val="24"/>
        </w:rPr>
      </w:pPr>
    </w:p>
    <w:p w14:paraId="0440C46D" w14:textId="77777777" w:rsidR="003E5205" w:rsidRDefault="003E5205" w:rsidP="003E5205">
      <w:pPr>
        <w:pStyle w:val="Jurisprudncias"/>
        <w:rPr>
          <w:rFonts w:ascii="Times New Roman" w:hAnsi="Times New Roman" w:cs="Times New Roman"/>
          <w:szCs w:val="24"/>
        </w:rPr>
      </w:pPr>
      <w:r w:rsidRPr="003B505A">
        <w:rPr>
          <w:rFonts w:ascii="Times New Roman" w:hAnsi="Times New Roman" w:cs="Times New Roman"/>
          <w:szCs w:val="24"/>
        </w:rPr>
        <w:t xml:space="preserve">O </w:t>
      </w:r>
      <w:r w:rsidRPr="003B505A">
        <w:rPr>
          <w:rFonts w:ascii="Times New Roman" w:hAnsi="Times New Roman" w:cs="Times New Roman"/>
          <w:b/>
          <w:bCs/>
          <w:szCs w:val="24"/>
        </w:rPr>
        <w:t>CONSELHO MUNICIPAL DOS DIREITOS DA CRIANÇA E DO ADOLESCENTE (CMDCA) do Município de Bom Jesus do Oeste/SC</w:t>
      </w:r>
      <w:r w:rsidRPr="003B505A">
        <w:rPr>
          <w:rFonts w:ascii="Times New Roman" w:hAnsi="Times New Roman" w:cs="Times New Roman"/>
          <w:szCs w:val="24"/>
        </w:rPr>
        <w:t xml:space="preserve">, no uso de suas atribuições legais, considerando a legislação vigente: 1. Lei 8.069/90 - Estatuto da Criança e Adolescente; 2.  Lei 12.696/2012 que alterou os artigos 132,134,135 e 139 da Lei 8.069/90 (Estatuto da Criança e Adolescente) que dispõe sobre os Conselhos Tutelares; 3. Lei Municipal nº 1.305/2023 que dispõe sobre os Conselhos Tutelares; 4. pelo art. 7º da Resolução n. 231/2022 do Conanda; 5. Resolução n. 139/2010 do Conanda; e demais legislação pertinente, e através da Comissão Especial Eleitoral, constituída pela Resolução nº 003/2023 do CMDCA de Bom Jesus do Oeste/SC que lhe conferem a presidência do Processo de Escolha dos Membros do Conselho Tutelar; </w:t>
      </w:r>
    </w:p>
    <w:p w14:paraId="43BC2938" w14:textId="77777777" w:rsidR="003E5205" w:rsidRDefault="003E5205" w:rsidP="003E5205">
      <w:pPr>
        <w:pStyle w:val="Jurisprudncias"/>
        <w:rPr>
          <w:rFonts w:ascii="Times New Roman" w:hAnsi="Times New Roman" w:cs="Times New Roman"/>
          <w:szCs w:val="24"/>
        </w:rPr>
      </w:pPr>
    </w:p>
    <w:p w14:paraId="27A48923" w14:textId="77777777" w:rsidR="003E5205" w:rsidRDefault="003E5205" w:rsidP="003E5205">
      <w:pPr>
        <w:pStyle w:val="Jurisprudncias"/>
        <w:rPr>
          <w:rFonts w:ascii="Times New Roman" w:hAnsi="Times New Roman" w:cs="Times New Roman"/>
          <w:bCs/>
          <w:szCs w:val="24"/>
        </w:rPr>
      </w:pPr>
      <w:r w:rsidRPr="00A963F0">
        <w:rPr>
          <w:rFonts w:ascii="Times New Roman" w:hAnsi="Times New Roman" w:cs="Times New Roman"/>
          <w:b/>
          <w:szCs w:val="24"/>
        </w:rPr>
        <w:t>Art. 01.</w:t>
      </w:r>
      <w:r w:rsidRPr="001F2D3D">
        <w:rPr>
          <w:rFonts w:ascii="Times New Roman" w:hAnsi="Times New Roman" w:cs="Times New Roman"/>
          <w:b/>
          <w:szCs w:val="24"/>
        </w:rPr>
        <w:t xml:space="preserve"> </w:t>
      </w:r>
      <w:r w:rsidRPr="00844D39">
        <w:rPr>
          <w:rFonts w:ascii="Times New Roman" w:hAnsi="Times New Roman" w:cs="Times New Roman"/>
          <w:bCs/>
          <w:szCs w:val="24"/>
        </w:rPr>
        <w:t>Torna público as vedações aos candidatos no dia da eleição:</w:t>
      </w:r>
    </w:p>
    <w:p w14:paraId="56DFC19F" w14:textId="77777777" w:rsidR="00165FAF" w:rsidRDefault="00165FAF" w:rsidP="003E5205">
      <w:pPr>
        <w:pStyle w:val="Jurisprudncias"/>
        <w:rPr>
          <w:rFonts w:ascii="Times New Roman" w:hAnsi="Times New Roman" w:cs="Times New Roman"/>
          <w:b/>
          <w:szCs w:val="24"/>
        </w:rPr>
      </w:pPr>
    </w:p>
    <w:p w14:paraId="2D5BC422" w14:textId="169682F4" w:rsidR="00844D39" w:rsidRPr="00844D39" w:rsidRDefault="003E5205" w:rsidP="00844D39">
      <w:pPr>
        <w:spacing w:after="159" w:line="257" w:lineRule="auto"/>
        <w:ind w:left="365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t-BR"/>
          <w14:ligatures w14:val="standardContextual"/>
        </w:rPr>
      </w:pPr>
      <w:r w:rsidRPr="00AA0314">
        <w:rPr>
          <w:rFonts w:ascii="Times New Roman" w:hAnsi="Times New Roman" w:cs="Times New Roman"/>
          <w:b/>
          <w:sz w:val="24"/>
          <w:szCs w:val="24"/>
        </w:rPr>
        <w:t>§ 1º</w:t>
      </w:r>
      <w:r w:rsidR="00844D39" w:rsidRPr="00844D39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t-BR"/>
          <w14:ligatures w14:val="standardContextual"/>
        </w:rPr>
        <w:t xml:space="preserve"> Utilização de espaço na mídia; </w:t>
      </w:r>
    </w:p>
    <w:p w14:paraId="34801149" w14:textId="45B6F309" w:rsidR="00844D39" w:rsidRPr="00844D39" w:rsidRDefault="00844D39" w:rsidP="00844D39">
      <w:pPr>
        <w:spacing w:after="159" w:line="257" w:lineRule="auto"/>
        <w:ind w:left="365" w:right="11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t-BR"/>
          <w14:ligatures w14:val="standardContextual"/>
        </w:rPr>
      </w:pPr>
      <w:r w:rsidRPr="00AA0314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t-BR"/>
          <w14:ligatures w14:val="standardContextual"/>
        </w:rPr>
        <w:t>§ 2º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t-BR"/>
          <w14:ligatures w14:val="standardContextual"/>
        </w:rPr>
        <w:t xml:space="preserve"> </w:t>
      </w:r>
      <w:r w:rsidRPr="00844D39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t-BR"/>
          <w14:ligatures w14:val="standardContextual"/>
        </w:rPr>
        <w:t xml:space="preserve">Transporte aos eleitores; </w:t>
      </w:r>
    </w:p>
    <w:p w14:paraId="3023FB8E" w14:textId="50C47613" w:rsidR="00844D39" w:rsidRPr="00844D39" w:rsidRDefault="00844D39" w:rsidP="00844D39">
      <w:pPr>
        <w:spacing w:after="159" w:line="257" w:lineRule="auto"/>
        <w:ind w:left="365" w:right="11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t-BR"/>
          <w14:ligatures w14:val="standardContextual"/>
        </w:rPr>
      </w:pPr>
      <w:r w:rsidRPr="00AA0314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t-BR"/>
          <w14:ligatures w14:val="standardContextual"/>
        </w:rPr>
        <w:t>§3º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t-BR"/>
          <w14:ligatures w14:val="standardContextual"/>
        </w:rPr>
        <w:t xml:space="preserve"> </w:t>
      </w:r>
      <w:r w:rsidRPr="00844D39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t-BR"/>
          <w14:ligatures w14:val="standardContextual"/>
        </w:rPr>
        <w:t xml:space="preserve">Uso de alto-falantes e amplificadores de som ou promoção de comício ou carreata; </w:t>
      </w:r>
    </w:p>
    <w:p w14:paraId="6F764ED9" w14:textId="1BF2891A" w:rsidR="00844D39" w:rsidRPr="00844D39" w:rsidRDefault="00844D39" w:rsidP="00844D39">
      <w:pPr>
        <w:spacing w:after="159" w:line="257" w:lineRule="auto"/>
        <w:ind w:right="11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t-BR"/>
          <w14:ligatures w14:val="standardContextual"/>
        </w:rPr>
      </w:pPr>
      <w:r w:rsidRPr="00AA0314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t-BR"/>
          <w14:ligatures w14:val="standardContextual"/>
        </w:rPr>
        <w:t xml:space="preserve">      §4º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t-BR"/>
          <w14:ligatures w14:val="standardContextual"/>
        </w:rPr>
        <w:t xml:space="preserve"> </w:t>
      </w:r>
      <w:r w:rsidRPr="00844D39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t-BR"/>
          <w14:ligatures w14:val="standardContextual"/>
        </w:rPr>
        <w:t>Distribuição de material de propaganda ou a prática de aliciamento, coação ou manifestação tendentes a influir na vontade do eleitor;</w:t>
      </w:r>
    </w:p>
    <w:p w14:paraId="49A67BD4" w14:textId="428267E3" w:rsidR="00844D39" w:rsidRPr="00844D39" w:rsidRDefault="00844D39" w:rsidP="00914C17">
      <w:pPr>
        <w:spacing w:after="159" w:line="257" w:lineRule="auto"/>
        <w:ind w:left="365" w:right="11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t-BR"/>
          <w14:ligatures w14:val="standardContextual"/>
        </w:rPr>
      </w:pPr>
      <w:r w:rsidRPr="00AA0314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t-BR"/>
          <w14:ligatures w14:val="standardContextual"/>
        </w:rPr>
        <w:t>§5º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t-BR"/>
          <w14:ligatures w14:val="standardContextual"/>
        </w:rPr>
        <w:t xml:space="preserve"> </w:t>
      </w:r>
      <w:r w:rsidRPr="00844D39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t-BR"/>
          <w14:ligatures w14:val="standardContextual"/>
        </w:rPr>
        <w:t xml:space="preserve">Qualquer tipo de propaganda eleitoral, inclusive "boca de urna". </w:t>
      </w:r>
    </w:p>
    <w:p w14:paraId="248615D9" w14:textId="1E16A9C8" w:rsidR="003E5205" w:rsidRPr="00331F6D" w:rsidRDefault="00165FAF" w:rsidP="00D35CCF">
      <w:pPr>
        <w:spacing w:after="159" w:line="257" w:lineRule="auto"/>
        <w:ind w:left="24" w:hanging="1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t-BR"/>
          <w14:ligatures w14:val="standardContextual"/>
        </w:rPr>
        <w:t xml:space="preserve"> Art. 02.</w:t>
      </w:r>
      <w:r w:rsidR="00D35CCF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t-BR"/>
          <w14:ligatures w14:val="standardContextual"/>
        </w:rPr>
        <w:t xml:space="preserve"> </w:t>
      </w:r>
      <w:r w:rsidR="00331F6D" w:rsidRPr="00331F6D">
        <w:rPr>
          <w:rFonts w:ascii="Times New Roman" w:hAnsi="Times New Roman" w:cs="Times New Roman"/>
        </w:rPr>
        <w:t>Compete à Comissão Especial Eleitoral processar e decidir sobre as denúncias referentes à propaganda eleitoral, podendo, inclusive, determinar a retirada ou a suspensão da propaganda, o recolhimento do material e a cassação da candidatura.</w:t>
      </w:r>
    </w:p>
    <w:p w14:paraId="6ADDACDB" w14:textId="77777777" w:rsidR="00844D39" w:rsidRDefault="00844D39" w:rsidP="003E5205">
      <w:pPr>
        <w:pStyle w:val="Jurisprudncias"/>
        <w:rPr>
          <w:rFonts w:ascii="Times New Roman" w:hAnsi="Times New Roman" w:cs="Times New Roman"/>
          <w:b/>
          <w:szCs w:val="24"/>
        </w:rPr>
      </w:pPr>
    </w:p>
    <w:p w14:paraId="0FD5C4F9" w14:textId="4408703A" w:rsidR="003E5205" w:rsidRDefault="003E5205" w:rsidP="003E5205">
      <w:pPr>
        <w:pStyle w:val="Jurisprudncias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Art. 0</w:t>
      </w:r>
      <w:r w:rsidR="00D35CCF">
        <w:rPr>
          <w:rFonts w:ascii="Times New Roman" w:hAnsi="Times New Roman" w:cs="Times New Roman"/>
          <w:b/>
          <w:bCs/>
          <w:szCs w:val="24"/>
        </w:rPr>
        <w:t>3</w:t>
      </w:r>
      <w:r>
        <w:rPr>
          <w:rFonts w:ascii="Times New Roman" w:hAnsi="Times New Roman" w:cs="Times New Roman"/>
          <w:b/>
          <w:bCs/>
          <w:szCs w:val="24"/>
        </w:rPr>
        <w:t xml:space="preserve">. </w:t>
      </w:r>
      <w:r w:rsidRPr="00902328">
        <w:rPr>
          <w:rFonts w:ascii="Times New Roman" w:hAnsi="Times New Roman" w:cs="Times New Roman"/>
          <w:szCs w:val="24"/>
        </w:rPr>
        <w:t>Esta Resolução entra em vigor na data de sua publicação.</w:t>
      </w:r>
    </w:p>
    <w:p w14:paraId="16F23E01" w14:textId="77777777" w:rsidR="003E5205" w:rsidRDefault="003E5205" w:rsidP="003E5205">
      <w:pPr>
        <w:pStyle w:val="Jurisprudncias"/>
        <w:rPr>
          <w:rFonts w:ascii="Times New Roman" w:hAnsi="Times New Roman" w:cs="Times New Roman"/>
          <w:szCs w:val="24"/>
        </w:rPr>
      </w:pPr>
    </w:p>
    <w:p w14:paraId="5DBD6BB1" w14:textId="77777777" w:rsidR="003E5205" w:rsidRPr="003B505A" w:rsidRDefault="003E5205" w:rsidP="003E5205">
      <w:pPr>
        <w:pStyle w:val="Jurisprudncias"/>
        <w:rPr>
          <w:rFonts w:ascii="Times New Roman" w:hAnsi="Times New Roman" w:cs="Times New Roman"/>
          <w:szCs w:val="24"/>
        </w:rPr>
      </w:pPr>
    </w:p>
    <w:p w14:paraId="19EEE4FD" w14:textId="2206E8E4" w:rsidR="003E5205" w:rsidRDefault="00D35CCF" w:rsidP="00D35CCF">
      <w:pPr>
        <w:spacing w:after="0" w:line="360" w:lineRule="auto"/>
        <w:ind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E5205" w:rsidRPr="003B505A">
        <w:rPr>
          <w:rFonts w:ascii="Times New Roman" w:hAnsi="Times New Roman" w:cs="Times New Roman"/>
          <w:sz w:val="24"/>
          <w:szCs w:val="24"/>
        </w:rPr>
        <w:t>Bom Jesus do Oeste,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="003E5205">
        <w:rPr>
          <w:rFonts w:ascii="Times New Roman" w:hAnsi="Times New Roman" w:cs="Times New Roman"/>
          <w:sz w:val="24"/>
          <w:szCs w:val="24"/>
        </w:rPr>
        <w:t xml:space="preserve"> de setembro</w:t>
      </w:r>
      <w:r w:rsidR="003E5205" w:rsidRPr="003B505A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7CD38BFB" w14:textId="77777777" w:rsidR="003E5205" w:rsidRDefault="003E5205" w:rsidP="003E5205">
      <w:pPr>
        <w:spacing w:after="0" w:line="360" w:lineRule="auto"/>
        <w:ind w:firstLine="1"/>
        <w:jc w:val="center"/>
        <w:rPr>
          <w:rFonts w:ascii="Times New Roman" w:hAnsi="Times New Roman" w:cs="Times New Roman"/>
          <w:sz w:val="24"/>
          <w:szCs w:val="24"/>
        </w:rPr>
      </w:pPr>
    </w:p>
    <w:p w14:paraId="59400A93" w14:textId="77777777" w:rsidR="00D35CCF" w:rsidRPr="003B505A" w:rsidRDefault="00D35CCF" w:rsidP="003E5205">
      <w:pPr>
        <w:spacing w:after="0" w:line="360" w:lineRule="auto"/>
        <w:ind w:firstLine="1"/>
        <w:jc w:val="center"/>
        <w:rPr>
          <w:rFonts w:ascii="Times New Roman" w:hAnsi="Times New Roman" w:cs="Times New Roman"/>
          <w:sz w:val="24"/>
          <w:szCs w:val="24"/>
        </w:rPr>
      </w:pPr>
    </w:p>
    <w:p w14:paraId="5AAE26BA" w14:textId="77777777" w:rsidR="003E5205" w:rsidRPr="003B505A" w:rsidRDefault="003E5205" w:rsidP="003E5205">
      <w:pPr>
        <w:spacing w:after="0"/>
        <w:ind w:firstLine="1"/>
        <w:jc w:val="center"/>
        <w:rPr>
          <w:rFonts w:ascii="Times New Roman" w:hAnsi="Times New Roman" w:cs="Times New Roman"/>
          <w:sz w:val="24"/>
          <w:szCs w:val="24"/>
        </w:rPr>
      </w:pPr>
      <w:r w:rsidRPr="003B505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661081DD" w14:textId="77777777" w:rsidR="003E5205" w:rsidRDefault="003E5205" w:rsidP="003E5205">
      <w:pPr>
        <w:spacing w:after="0"/>
        <w:ind w:firstLine="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Claísa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Roessler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Bohrer</w:t>
      </w:r>
    </w:p>
    <w:p w14:paraId="462F1F32" w14:textId="08E29587" w:rsidR="00894CC7" w:rsidRDefault="003E5205" w:rsidP="00D35CCF">
      <w:pPr>
        <w:spacing w:after="0"/>
        <w:ind w:firstLine="1"/>
        <w:jc w:val="center"/>
      </w:pPr>
      <w:r w:rsidRPr="00EC33EC">
        <w:rPr>
          <w:rFonts w:ascii="Times New Roman" w:hAnsi="Times New Roman" w:cs="Times New Roman"/>
          <w:sz w:val="24"/>
          <w:szCs w:val="24"/>
        </w:rPr>
        <w:t>Presidente da Comissão Especial Eleitoral – CEE</w:t>
      </w:r>
    </w:p>
    <w:sectPr w:rsidR="00894C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21B6" w14:textId="77777777" w:rsidR="00DB3DEF" w:rsidRDefault="00DB3DEF" w:rsidP="003E5205">
      <w:pPr>
        <w:spacing w:after="0"/>
      </w:pPr>
      <w:r>
        <w:separator/>
      </w:r>
    </w:p>
  </w:endnote>
  <w:endnote w:type="continuationSeparator" w:id="0">
    <w:p w14:paraId="2A423E65" w14:textId="77777777" w:rsidR="00DB3DEF" w:rsidRDefault="00DB3DEF" w:rsidP="003E52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CA90" w14:textId="77777777" w:rsidR="00DB3DEF" w:rsidRDefault="00DB3DEF" w:rsidP="003E5205">
      <w:pPr>
        <w:spacing w:after="0"/>
      </w:pPr>
      <w:r>
        <w:separator/>
      </w:r>
    </w:p>
  </w:footnote>
  <w:footnote w:type="continuationSeparator" w:id="0">
    <w:p w14:paraId="108B4E7B" w14:textId="77777777" w:rsidR="00DB3DEF" w:rsidRDefault="00DB3DEF" w:rsidP="003E52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473C" w14:textId="77777777" w:rsidR="003E5205" w:rsidRPr="003E5205" w:rsidRDefault="003E5205" w:rsidP="003E5205">
    <w:pPr>
      <w:spacing w:after="0"/>
      <w:contextualSpacing/>
      <w:jc w:val="center"/>
      <w:outlineLvl w:val="0"/>
      <w:rPr>
        <w:rFonts w:ascii="Script MT Bold" w:eastAsiaTheme="majorEastAsia" w:hAnsi="Script MT Bold" w:cstheme="majorBidi"/>
        <w:b/>
        <w:spacing w:val="-10"/>
        <w:kern w:val="28"/>
        <w:sz w:val="24"/>
      </w:rPr>
    </w:pPr>
    <w:r w:rsidRPr="003E5205">
      <w:rPr>
        <w:rFonts w:ascii="Times New Roman" w:eastAsiaTheme="majorEastAsia" w:hAnsi="Times New Roman" w:cstheme="majorBidi"/>
        <w:b/>
        <w:noProof/>
        <w:spacing w:val="-10"/>
        <w:kern w:val="28"/>
        <w:sz w:val="24"/>
        <w:szCs w:val="56"/>
      </w:rPr>
      <w:drawing>
        <wp:anchor distT="0" distB="0" distL="114300" distR="114300" simplePos="0" relativeHeight="251659264" behindDoc="0" locked="0" layoutInCell="1" allowOverlap="1" wp14:anchorId="74CA1387" wp14:editId="075C1A9B">
          <wp:simplePos x="0" y="0"/>
          <wp:positionH relativeFrom="margin">
            <wp:posOffset>4847590</wp:posOffset>
          </wp:positionH>
          <wp:positionV relativeFrom="paragraph">
            <wp:posOffset>55245</wp:posOffset>
          </wp:positionV>
          <wp:extent cx="657225" cy="6572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5205">
      <w:rPr>
        <w:rFonts w:ascii="Script MT Bold" w:eastAsiaTheme="majorEastAsia" w:hAnsi="Script MT Bold" w:cstheme="majorBidi"/>
        <w:b/>
        <w:spacing w:val="-10"/>
        <w:kern w:val="28"/>
        <w:sz w:val="24"/>
      </w:rPr>
      <w:t>Conselho Municipal dos Direitos da Criança e do Adolescente</w:t>
    </w:r>
  </w:p>
  <w:p w14:paraId="3A69ABED" w14:textId="77777777" w:rsidR="003E5205" w:rsidRPr="003E5205" w:rsidRDefault="003E5205" w:rsidP="003E5205">
    <w:pPr>
      <w:spacing w:after="0"/>
      <w:jc w:val="center"/>
      <w:rPr>
        <w:rFonts w:ascii="Script MT Bold" w:hAnsi="Script MT Bold"/>
      </w:rPr>
    </w:pPr>
    <w:r w:rsidRPr="003E5205">
      <w:rPr>
        <w:rFonts w:ascii="Script MT Bold" w:hAnsi="Script MT Bold"/>
      </w:rPr>
      <w:t>CMDCA- Bom Jesus do Oeste/SC</w:t>
    </w:r>
  </w:p>
  <w:p w14:paraId="02F588DB" w14:textId="77777777" w:rsidR="003E5205" w:rsidRPr="003E5205" w:rsidRDefault="003E5205" w:rsidP="003E5205">
    <w:pPr>
      <w:spacing w:after="0"/>
      <w:jc w:val="center"/>
      <w:rPr>
        <w:rFonts w:ascii="Script MT Bold" w:hAnsi="Script MT Bold"/>
        <w:sz w:val="10"/>
        <w:szCs w:val="10"/>
      </w:rPr>
    </w:pPr>
  </w:p>
  <w:p w14:paraId="208FE04C" w14:textId="77777777" w:rsidR="003E5205" w:rsidRPr="003E5205" w:rsidRDefault="003E5205" w:rsidP="003E5205">
    <w:pPr>
      <w:pBdr>
        <w:bottom w:val="single" w:sz="6" w:space="1" w:color="auto"/>
      </w:pBdr>
      <w:spacing w:after="0"/>
      <w:jc w:val="center"/>
      <w:rPr>
        <w:rFonts w:ascii="Script MT Bold" w:hAnsi="Script MT Bold"/>
        <w:sz w:val="18"/>
        <w:szCs w:val="18"/>
      </w:rPr>
    </w:pPr>
    <w:r w:rsidRPr="003E5205">
      <w:rPr>
        <w:rFonts w:ascii="Script MT Bold" w:hAnsi="Script MT Bold"/>
        <w:sz w:val="18"/>
        <w:szCs w:val="18"/>
      </w:rPr>
      <w:t>Avenida Nossa Senhora de Fátima, nº 120 – Centro</w:t>
    </w:r>
  </w:p>
  <w:p w14:paraId="4A9C99EE" w14:textId="77777777" w:rsidR="003E5205" w:rsidRPr="003E5205" w:rsidRDefault="003E5205" w:rsidP="003E5205">
    <w:pPr>
      <w:pBdr>
        <w:bottom w:val="single" w:sz="6" w:space="1" w:color="auto"/>
      </w:pBdr>
      <w:spacing w:after="0"/>
      <w:jc w:val="center"/>
      <w:rPr>
        <w:rFonts w:ascii="Script MT Bold" w:hAnsi="Script MT Bold"/>
        <w:sz w:val="18"/>
        <w:szCs w:val="18"/>
      </w:rPr>
    </w:pPr>
    <w:r w:rsidRPr="003E5205">
      <w:rPr>
        <w:rFonts w:ascii="Script MT Bold" w:hAnsi="Script MT Bold"/>
        <w:sz w:val="18"/>
        <w:szCs w:val="18"/>
      </w:rPr>
      <w:t>Bom Jesus do Oeste, SC             Fone: (49) 3363 0200</w:t>
    </w:r>
  </w:p>
  <w:p w14:paraId="6E33C16F" w14:textId="77777777" w:rsidR="003E5205" w:rsidRDefault="003E52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364AD"/>
    <w:multiLevelType w:val="hybridMultilevel"/>
    <w:tmpl w:val="02106760"/>
    <w:lvl w:ilvl="0" w:tplc="368015EA">
      <w:start w:val="1"/>
      <w:numFmt w:val="upperRoman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421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5CEE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6E8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AFA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66F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C0F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6AE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0FF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196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05"/>
    <w:rsid w:val="000073FD"/>
    <w:rsid w:val="000F1CDB"/>
    <w:rsid w:val="00165FAF"/>
    <w:rsid w:val="00331F6D"/>
    <w:rsid w:val="003E5205"/>
    <w:rsid w:val="00844D39"/>
    <w:rsid w:val="00894CC7"/>
    <w:rsid w:val="00914C17"/>
    <w:rsid w:val="00AA0314"/>
    <w:rsid w:val="00C12496"/>
    <w:rsid w:val="00D35CCF"/>
    <w:rsid w:val="00D777A9"/>
    <w:rsid w:val="00DB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186B"/>
  <w15:chartTrackingRefBased/>
  <w15:docId w15:val="{7568835E-FA2C-4511-92B1-881445E9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OV - texto"/>
    <w:link w:val="CAMOV-textoChar"/>
    <w:autoRedefine/>
    <w:qFormat/>
    <w:rsid w:val="003E5205"/>
    <w:pPr>
      <w:spacing w:after="120" w:line="240" w:lineRule="auto"/>
      <w:jc w:val="both"/>
    </w:pPr>
    <w:rPr>
      <w:rFonts w:ascii="Arial" w:hAnsi="Arial"/>
      <w:color w:val="000000" w:themeColor="text1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MOV-textoChar">
    <w:name w:val="CAMOV - texto Char"/>
    <w:basedOn w:val="Fontepargpadro"/>
    <w:rsid w:val="003E5205"/>
    <w:rPr>
      <w:rFonts w:ascii="Arial" w:hAnsi="Arial"/>
      <w:color w:val="000000" w:themeColor="text1"/>
    </w:rPr>
  </w:style>
  <w:style w:type="paragraph" w:customStyle="1" w:styleId="Jurisprudncias">
    <w:name w:val="Jurisprudências"/>
    <w:basedOn w:val="Normal"/>
    <w:link w:val="JurisprudnciasChar"/>
    <w:qFormat/>
    <w:rsid w:val="003E5205"/>
    <w:pPr>
      <w:spacing w:after="0"/>
    </w:pPr>
    <w:rPr>
      <w:color w:val="auto"/>
      <w:sz w:val="24"/>
    </w:rPr>
  </w:style>
  <w:style w:type="character" w:customStyle="1" w:styleId="JurisprudnciasChar">
    <w:name w:val="Jurisprudências Char"/>
    <w:basedOn w:val="Fontepargpadro"/>
    <w:link w:val="Jurisprudncias"/>
    <w:qFormat/>
    <w:rsid w:val="003E5205"/>
    <w:rPr>
      <w:rFonts w:ascii="Arial" w:hAnsi="Arial"/>
      <w:kern w:val="0"/>
      <w:sz w:val="24"/>
      <w14:ligatures w14:val="none"/>
    </w:rPr>
  </w:style>
  <w:style w:type="character" w:styleId="Hyperlink">
    <w:name w:val="Hyperlink"/>
    <w:basedOn w:val="Fontepargpadro"/>
    <w:uiPriority w:val="99"/>
    <w:unhideWhenUsed/>
    <w:rsid w:val="003E5205"/>
    <w:rPr>
      <w:color w:val="0563C1" w:themeColor="hyperlink"/>
      <w:u w:val="single"/>
    </w:rPr>
  </w:style>
  <w:style w:type="paragraph" w:customStyle="1" w:styleId="Standard">
    <w:name w:val="Standard"/>
    <w:rsid w:val="003E5205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pt-BR" w:bidi="hi-IN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E5205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E5205"/>
    <w:rPr>
      <w:rFonts w:ascii="Arial" w:hAnsi="Arial"/>
      <w:color w:val="000000" w:themeColor="text1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E5205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E5205"/>
    <w:rPr>
      <w:rFonts w:ascii="Arial" w:hAnsi="Arial"/>
      <w:color w:val="000000" w:themeColor="tex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Claisa Bohrer</dc:creator>
  <cp:keywords/>
  <dc:description/>
  <cp:lastModifiedBy>Imprensa</cp:lastModifiedBy>
  <cp:revision>2</cp:revision>
  <dcterms:created xsi:type="dcterms:W3CDTF">2023-09-29T12:08:00Z</dcterms:created>
  <dcterms:modified xsi:type="dcterms:W3CDTF">2023-09-29T12:08:00Z</dcterms:modified>
</cp:coreProperties>
</file>