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F3" w:rsidRDefault="00D54EF3" w:rsidP="00D54EF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keepNext/>
        <w:spacing w:after="0" w:line="360" w:lineRule="auto"/>
        <w:jc w:val="both"/>
        <w:outlineLvl w:val="0"/>
        <w:rPr>
          <w:rFonts w:ascii="Century Gothic" w:hAnsi="Century Gothic" w:cs="Courier New"/>
          <w:sz w:val="24"/>
          <w:lang w:eastAsia="pt-BR"/>
        </w:rPr>
      </w:pPr>
      <w:r w:rsidRPr="00D54EF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D54EF3" w:rsidRDefault="00D54EF3" w:rsidP="00D54EF3">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D54EF3" w:rsidRDefault="00D54EF3" w:rsidP="00D54EF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142/2016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D54EF3" w:rsidRDefault="00D54EF3" w:rsidP="00D54EF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D54EF3" w:rsidRDefault="00D54EF3" w:rsidP="00D54EF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0012/2016</w:t>
      </w:r>
    </w:p>
    <w:p w:rsidR="00D54EF3" w:rsidRDefault="00D54EF3" w:rsidP="00D54EF3">
      <w:pPr>
        <w:overflowPunct w:val="0"/>
        <w:autoSpaceDE w:val="0"/>
        <w:autoSpaceDN w:val="0"/>
        <w:adjustRightInd w:val="0"/>
        <w:spacing w:after="0" w:line="240" w:lineRule="auto"/>
        <w:textAlignment w:val="baseline"/>
        <w:rPr>
          <w:rFonts w:ascii="Century Gothic" w:hAnsi="Century Gothic" w:cs="Courier New"/>
          <w:b/>
          <w:noProof/>
          <w:sz w:val="24"/>
        </w:rPr>
      </w:pPr>
    </w:p>
    <w:p w:rsidR="00D54EF3" w:rsidRDefault="00D54EF3" w:rsidP="00D54EF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D54EF3" w:rsidRDefault="00D54EF3" w:rsidP="00D54EF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D54EF3" w:rsidRDefault="00D54EF3" w:rsidP="00D54EF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142</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05/02/16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09:00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05/02/16</w:t>
      </w:r>
      <w:r>
        <w:rPr>
          <w:rFonts w:ascii="Century Gothic" w:hAnsi="Century Gothic" w:cs="Courier New"/>
          <w:b/>
          <w:bCs/>
          <w:sz w:val="24"/>
        </w:rPr>
        <w:t>, às 09:00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D54EF3" w:rsidRDefault="00D54EF3" w:rsidP="00D54EF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D54EF3" w:rsidRDefault="00D54EF3" w:rsidP="00D54EF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D54EF3" w:rsidRDefault="00D54EF3" w:rsidP="00D54EF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D54EF3" w:rsidRDefault="00D54EF3" w:rsidP="00D54EF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serviços </w:t>
      </w:r>
      <w:r>
        <w:rPr>
          <w:rFonts w:ascii="Century Gothic" w:hAnsi="Century Gothic" w:cs="Courier New"/>
          <w:b/>
          <w:i/>
          <w:sz w:val="24"/>
          <w:u w:val="single"/>
        </w:rPr>
        <w:t>mecânicos</w:t>
      </w:r>
      <w:r>
        <w:rPr>
          <w:rFonts w:ascii="Century Gothic" w:hAnsi="Century Gothic" w:cs="Courier New"/>
          <w:b/>
          <w:i/>
          <w:sz w:val="24"/>
          <w:u w:val="single"/>
        </w:rPr>
        <w:t xml:space="preserve"> e aquisição de peças para manutenção e recuperação de retroescavadeira New Holland LB 110</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D54EF3" w:rsidRDefault="00D54EF3" w:rsidP="00D54EF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cumprem plenamente os requisitos da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54EF3" w:rsidRDefault="00D54EF3" w:rsidP="00D54EF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142/2016 LICITAÇÃO PREGÃO Nº: 12/2016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09:00 HORAS DO DIA 05/02/16</w:t>
      </w:r>
      <w:r>
        <w:rPr>
          <w:rFonts w:ascii="Century Gothic" w:hAnsi="Century Gothic" w:cs="Courier New"/>
          <w:b/>
          <w:i/>
          <w:iCs/>
          <w:caps/>
          <w:sz w:val="24"/>
        </w:rPr>
        <w:t xml:space="preserve">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4.4. O preço deverá ser cotado em moeda nacional.</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rsidP="00D54EF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w:t>
            </w:r>
            <w:r>
              <w:rPr>
                <w:rFonts w:ascii="Century Gothic" w:hAnsi="Century Gothic" w:cs="Courier New"/>
                <w:b/>
                <w:color w:val="000000"/>
                <w:sz w:val="24"/>
                <w:lang w:eastAsia="pt-BR"/>
              </w:rPr>
              <w:t>LA</w:t>
            </w:r>
            <w:r>
              <w:rPr>
                <w:rFonts w:ascii="Century Gothic" w:hAnsi="Century Gothic" w:cs="Courier New"/>
                <w:b/>
                <w:color w:val="000000"/>
                <w:sz w:val="24"/>
                <w:lang w:eastAsia="pt-BR"/>
              </w:rPr>
              <w:t>TIVO A TRIBUTOS FEDERAIS E DIVIDA ATIVA DA UNIÃO</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5.1.6 CERTIDÃO NEGATIVA (CND) COM A JUSTIÇA DO TRABALHO  </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DECLARAÇÃO DE CUMPRIMENTO AO DISPOSTO NO INCISO XXXIII DO ARTIGO 7º DA C.F. </w:t>
            </w:r>
          </w:p>
        </w:tc>
      </w:tr>
      <w:tr w:rsidR="00D54EF3" w:rsidTr="00D54EF3">
        <w:tc>
          <w:tcPr>
            <w:tcW w:w="9211" w:type="dxa"/>
            <w:tcBorders>
              <w:top w:val="single" w:sz="4" w:space="0" w:color="auto"/>
              <w:left w:val="single" w:sz="4" w:space="0" w:color="auto"/>
              <w:bottom w:val="single" w:sz="4" w:space="0" w:color="auto"/>
              <w:right w:val="single" w:sz="4" w:space="0" w:color="auto"/>
            </w:tcBorders>
            <w:hideMark/>
          </w:tcPr>
          <w:p w:rsidR="00D54EF3" w:rsidRDefault="00D54EF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bCs/>
                <w:sz w:val="24"/>
                <w:lang w:eastAsia="pt-BR"/>
              </w:rPr>
              <w:t>CERTIDÃO NEGATIVA (CND) DE FALÊNCIA E CONCORDATA</w:t>
            </w:r>
          </w:p>
        </w:tc>
      </w:tr>
    </w:tbl>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5.1.7 caso tenha sido apresentado na fase de credenciamento da empresa.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D54EF3" w:rsidRDefault="00D54EF3" w:rsidP="00D54EF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D54EF3" w:rsidRDefault="00D54EF3" w:rsidP="00D54EF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142/2016 – LICITAÇÃO PREGÃO Nº: 12/2016. </w:t>
      </w:r>
    </w:p>
    <w:p w:rsidR="00D54EF3" w:rsidRDefault="00D54EF3" w:rsidP="00D54EF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09:00 HORAS DO DIA 05/02/16. </w:t>
      </w:r>
    </w:p>
    <w:p w:rsidR="00D54EF3" w:rsidRDefault="00D54EF3" w:rsidP="00D54EF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w:t>
      </w:r>
      <w:r>
        <w:rPr>
          <w:rFonts w:ascii="Century Gothic" w:hAnsi="Century Gothic" w:cs="Courier New"/>
          <w:sz w:val="24"/>
        </w:rPr>
        <w:lastRenderedPageBreak/>
        <w:t>competente ou servidor da administração, ou publicação em Órgão da Imprensa Oficial.</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Definir parâmetros ou percentagens sobre os quais os lances verbais devem ser reduzidos, podendo alterar os parâmetros durante a sessão;</w:t>
      </w:r>
    </w:p>
    <w:p w:rsidR="00D54EF3" w:rsidRDefault="00D54EF3" w:rsidP="00D54EF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D54EF3" w:rsidRDefault="00D54EF3" w:rsidP="00D54EF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D54EF3" w:rsidRDefault="00D54EF3" w:rsidP="00D54EF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D54EF3" w:rsidRDefault="00D54EF3" w:rsidP="00D54EF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D54EF3" w:rsidRDefault="00D54EF3" w:rsidP="00D54EF3">
      <w:pPr>
        <w:overflowPunct w:val="0"/>
        <w:autoSpaceDE w:val="0"/>
        <w:autoSpaceDN w:val="0"/>
        <w:adjustRightInd w:val="0"/>
        <w:spacing w:after="0" w:line="240" w:lineRule="auto"/>
        <w:textAlignment w:val="baseline"/>
      </w:pPr>
    </w:p>
    <w:p w:rsidR="00D54EF3" w:rsidRDefault="00D54EF3" w:rsidP="00D54EF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54EF3" w:rsidRDefault="00D54EF3" w:rsidP="00D54EF3">
      <w:pPr>
        <w:spacing w:after="0" w:line="240" w:lineRule="atLeast"/>
        <w:jc w:val="both"/>
        <w:rPr>
          <w:rFonts w:ascii="Century Gothic" w:hAnsi="Century Gothic" w:cs="Courier New"/>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54EF3" w:rsidRDefault="00D54EF3" w:rsidP="00D54EF3">
      <w:pPr>
        <w:spacing w:after="0" w:line="240" w:lineRule="atLeast"/>
        <w:jc w:val="both"/>
        <w:rPr>
          <w:rFonts w:ascii="Century Gothic" w:hAnsi="Century Gothic" w:cs="Courier New"/>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54EF3" w:rsidRDefault="00D54EF3" w:rsidP="00D54EF3">
      <w:pPr>
        <w:spacing w:after="0" w:line="240" w:lineRule="atLeast"/>
        <w:jc w:val="both"/>
        <w:rPr>
          <w:rFonts w:ascii="Century Gothic" w:hAnsi="Century Gothic" w:cs="Courier New"/>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54EF3" w:rsidRDefault="00D54EF3" w:rsidP="00D54EF3">
      <w:pPr>
        <w:spacing w:after="0" w:line="240" w:lineRule="atLeast"/>
        <w:jc w:val="both"/>
        <w:rPr>
          <w:rFonts w:ascii="Century Gothic" w:hAnsi="Century Gothic" w:cs="Courier New"/>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w:t>
      </w:r>
      <w:r>
        <w:rPr>
          <w:rFonts w:ascii="Century Gothic" w:hAnsi="Century Gothic" w:cs="Courier New"/>
          <w:sz w:val="24"/>
          <w:lang w:eastAsia="pt-BR"/>
        </w:rPr>
        <w:lastRenderedPageBreak/>
        <w:t>consecutivos para apresentarem as contra-razões, que começará a correr do término do prazo da recorrente.</w:t>
      </w:r>
    </w:p>
    <w:p w:rsidR="00D54EF3" w:rsidRDefault="00D54EF3" w:rsidP="00D54EF3">
      <w:pPr>
        <w:spacing w:after="0" w:line="240" w:lineRule="atLeast"/>
        <w:jc w:val="both"/>
        <w:rPr>
          <w:rFonts w:ascii="Century Gothic" w:hAnsi="Century Gothic" w:cs="Courier New"/>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D54EF3" w:rsidRDefault="00D54EF3" w:rsidP="00D54EF3">
      <w:pPr>
        <w:spacing w:after="0" w:line="240" w:lineRule="atLeast"/>
        <w:jc w:val="both"/>
        <w:rPr>
          <w:rFonts w:ascii="Century Gothic" w:hAnsi="Century Gothic" w:cs="Courier New"/>
          <w:color w:val="FF0000"/>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D54EF3" w:rsidRDefault="00D54EF3" w:rsidP="00D54EF3">
      <w:pPr>
        <w:spacing w:after="0" w:line="240" w:lineRule="atLeast"/>
        <w:jc w:val="both"/>
        <w:rPr>
          <w:rFonts w:ascii="Century Gothic" w:hAnsi="Century Gothic" w:cs="Courier New"/>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7.5. O(s) recurso(s) será(ão) encaminhados ao Prefeito Municipal, devidamente informado, para apreciação e decisão, no prazo de 05 (cinco) dias úteis contados do recebimento do recurso.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9.3 O objeto da licitação será entregue de acordo com as solicitações emitid</w:t>
      </w:r>
      <w:r>
        <w:rPr>
          <w:rFonts w:ascii="Century Gothic" w:hAnsi="Century Gothic"/>
          <w:sz w:val="24"/>
        </w:rPr>
        <w:t>as pela Secretária Municipal do DMER</w:t>
      </w:r>
      <w:r>
        <w:rPr>
          <w:rFonts w:ascii="Century Gothic" w:hAnsi="Century Gothic"/>
          <w:sz w:val="24"/>
        </w:rPr>
        <w:t>.</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em feito parceladamento conforme entrega do objeto licitado.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D54EF3" w:rsidRDefault="00D54EF3" w:rsidP="00D54EF3">
      <w:pPr>
        <w:overflowPunct w:val="0"/>
        <w:autoSpaceDE w:val="0"/>
        <w:autoSpaceDN w:val="0"/>
        <w:adjustRightInd w:val="0"/>
        <w:spacing w:after="0" w:line="240" w:lineRule="auto"/>
        <w:textAlignment w:val="baseline"/>
      </w:pPr>
    </w:p>
    <w:p w:rsidR="00D54EF3" w:rsidRDefault="00D54EF3" w:rsidP="00D54EF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D54EF3" w:rsidRDefault="00D54EF3" w:rsidP="00D54EF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D54EF3" w:rsidRDefault="00D54EF3" w:rsidP="00D54EF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54EF3" w:rsidRDefault="00D54EF3" w:rsidP="00D54EF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54EF3" w:rsidRDefault="00D54EF3" w:rsidP="00D54EF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D54EF3" w:rsidRDefault="00D54EF3" w:rsidP="00D54EF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execução dos serviços, objeto licitado;</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dos serviços fora das especificações constantes no Objeto deste edital;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D54EF3" w:rsidRDefault="00D54EF3" w:rsidP="00D54EF3">
      <w:pPr>
        <w:spacing w:after="0" w:line="240" w:lineRule="atLeast"/>
        <w:jc w:val="both"/>
        <w:rPr>
          <w:rFonts w:ascii="Century Gothic" w:hAnsi="Century Gothic" w:cs="Courier New"/>
          <w:sz w:val="24"/>
          <w:szCs w:val="24"/>
          <w:lang w:eastAsia="pt-BR"/>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D54EF3" w:rsidRDefault="00D54EF3" w:rsidP="00D54EF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54EF3" w:rsidRDefault="00D54EF3" w:rsidP="00D54EF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D54EF3" w:rsidRDefault="00D54EF3" w:rsidP="00D54EF3">
      <w:pPr>
        <w:spacing w:after="0" w:line="240" w:lineRule="atLeast"/>
        <w:jc w:val="both"/>
        <w:rPr>
          <w:rFonts w:ascii="Century Gothic" w:eastAsia="MS Mincho" w:hAnsi="Century Gothic" w:cs="Courier New"/>
          <w:b/>
          <w:sz w:val="24"/>
          <w:lang w:eastAsia="pt-BR"/>
        </w:rPr>
      </w:pPr>
    </w:p>
    <w:p w:rsidR="00D54EF3" w:rsidRDefault="00D54EF3" w:rsidP="00D54EF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D54EF3" w:rsidRDefault="00D54EF3" w:rsidP="00D54EF3">
      <w:pPr>
        <w:spacing w:after="0" w:line="240" w:lineRule="atLeast"/>
        <w:jc w:val="both"/>
        <w:rPr>
          <w:rFonts w:ascii="Century Gothic" w:eastAsia="MS Mincho" w:hAnsi="Century Gothic" w:cs="Courier New"/>
          <w:b/>
          <w:sz w:val="24"/>
          <w:lang w:eastAsia="pt-BR"/>
        </w:rPr>
      </w:pPr>
    </w:p>
    <w:p w:rsidR="00D54EF3" w:rsidRDefault="00D54EF3" w:rsidP="00D54EF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D54EF3" w:rsidRDefault="00D54EF3" w:rsidP="00D54EF3">
      <w:pPr>
        <w:spacing w:after="0" w:line="240" w:lineRule="atLeast"/>
        <w:jc w:val="both"/>
        <w:rPr>
          <w:rFonts w:ascii="Century Gothic" w:eastAsia="MS Mincho" w:hAnsi="Century Gothic" w:cs="Courier New"/>
          <w:sz w:val="24"/>
          <w:lang w:eastAsia="pt-BR"/>
        </w:rPr>
      </w:pPr>
    </w:p>
    <w:p w:rsidR="00D54EF3" w:rsidRDefault="00D54EF3" w:rsidP="00D54EF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D54EF3" w:rsidRDefault="00D54EF3" w:rsidP="00D54EF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D54EF3" w:rsidRDefault="00D54EF3" w:rsidP="00D54EF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D54EF3" w:rsidRDefault="00D54EF3" w:rsidP="00D54EF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D54EF3" w:rsidRDefault="00D54EF3" w:rsidP="00D54EF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w:t>
      </w:r>
      <w:r>
        <w:rPr>
          <w:rFonts w:ascii="Century Gothic" w:hAnsi="Century Gothic" w:cs="Courier New"/>
          <w:sz w:val="24"/>
          <w:lang w:eastAsia="pt-BR"/>
        </w:rPr>
        <w:lastRenderedPageBreak/>
        <w:t>fraude fiscal, ficará impedido de licitar e contratar com a Administração Pública.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54EF3" w:rsidRDefault="00D54EF3" w:rsidP="00D54EF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54EF3" w:rsidRDefault="00D54EF3" w:rsidP="00D54EF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13.3. Os casos omissos serão dirimidos pelo Pregoeiro, com observância da legislação regedora, em especial a Lei n. 8.666, de 21 de junho de 1993 consolidada, Lei 10.520, de 17 de julho de 2002 e legislação municipal aplicável.</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D54EF3" w:rsidRDefault="00D54EF3" w:rsidP="00D54EF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D54EF3" w:rsidRDefault="00D54EF3" w:rsidP="00D54EF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13.4.4 ANEXO IV – Minuta do Contrato;</w:t>
      </w:r>
    </w:p>
    <w:p w:rsidR="00D54EF3" w:rsidRDefault="00D54EF3" w:rsidP="00D54EF3">
      <w:pPr>
        <w:spacing w:after="0" w:line="240" w:lineRule="atLeast"/>
        <w:jc w:val="both"/>
        <w:rPr>
          <w:rFonts w:ascii="Century Gothic" w:hAnsi="Century Gothic" w:cs="Courier New"/>
          <w:sz w:val="24"/>
          <w:lang w:eastAsia="pt-BR"/>
        </w:rPr>
      </w:pPr>
    </w:p>
    <w:p w:rsidR="00D54EF3" w:rsidRDefault="00D54EF3" w:rsidP="00D54EF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 É fundamental a presença do licitante ou de seu representante, para o exercício dos direitos de ofertar lances e manifestar intenção de recorrer;</w:t>
      </w:r>
    </w:p>
    <w:p w:rsidR="00D54EF3" w:rsidRDefault="00D54EF3" w:rsidP="00D54EF3">
      <w:pPr>
        <w:overflowPunct w:val="0"/>
        <w:autoSpaceDE w:val="0"/>
        <w:autoSpaceDN w:val="0"/>
        <w:adjustRightInd w:val="0"/>
        <w:spacing w:after="0" w:line="240" w:lineRule="auto"/>
        <w:jc w:val="center"/>
        <w:textAlignment w:val="baseline"/>
        <w:rPr>
          <w:bCs/>
        </w:rPr>
      </w:pP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13.6. As despesas da presente licitação correrão por conta do orçamento vigente, elemento de despesa nº. 3.3.90.30.39 – Material para Manutenção de</w:t>
      </w:r>
      <w:r>
        <w:rPr>
          <w:rFonts w:ascii="Century Gothic" w:hAnsi="Century Gothic" w:cs="Courier New"/>
          <w:bCs/>
          <w:sz w:val="24"/>
          <w:szCs w:val="24"/>
        </w:rPr>
        <w:t xml:space="preserve"> veículos</w:t>
      </w:r>
      <w:r>
        <w:rPr>
          <w:rFonts w:ascii="Century Gothic" w:hAnsi="Century Gothic" w:cs="Courier New"/>
          <w:bCs/>
          <w:sz w:val="24"/>
          <w:szCs w:val="24"/>
        </w:rPr>
        <w:t>, Projeto Atividade apropriados para as despesas.</w:t>
      </w:r>
    </w:p>
    <w:p w:rsidR="00D54EF3" w:rsidRDefault="00D54EF3" w:rsidP="00D54EF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@bomjesusdooeste.sc.gov.br;</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 </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13.8. Para dirimir quaisquer questões decorrentes desta licitação, desde já, fica eleito o FORO da Comarca de Modelo, com renuncia expressa de qualquer outro, por mais privilegiado que este seja.</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26/01/16.</w:t>
      </w: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tLeast"/>
        <w:jc w:val="both"/>
        <w:textAlignment w:val="baseline"/>
        <w:rPr>
          <w:rFonts w:ascii="Century Gothic" w:hAnsi="Century Gothic" w:cs="Courier New"/>
          <w:sz w:val="24"/>
        </w:rPr>
      </w:pPr>
    </w:p>
    <w:p w:rsidR="00D54EF3" w:rsidRDefault="00D54EF3" w:rsidP="00D54EF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D54EF3" w:rsidRDefault="00D54EF3" w:rsidP="00D54EF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sz w:val="24"/>
          <w:szCs w:val="24"/>
        </w:rPr>
      </w:pPr>
    </w:p>
    <w:p w:rsidR="00D54EF3" w:rsidRDefault="00D54EF3" w:rsidP="00D54EF3">
      <w:pPr>
        <w:keepNext/>
        <w:spacing w:after="0" w:line="360" w:lineRule="auto"/>
        <w:ind w:left="567"/>
        <w:jc w:val="center"/>
        <w:outlineLvl w:val="2"/>
        <w:rPr>
          <w:rFonts w:ascii="Century Gothic" w:hAnsi="Century Gothic"/>
          <w:b/>
          <w:sz w:val="24"/>
          <w:lang w:eastAsia="pt-BR"/>
        </w:rPr>
      </w:pPr>
    </w:p>
    <w:p w:rsidR="00D54EF3" w:rsidRDefault="00D54EF3" w:rsidP="00D54EF3">
      <w:pPr>
        <w:keepNext/>
        <w:spacing w:after="0" w:line="360" w:lineRule="auto"/>
        <w:ind w:left="567"/>
        <w:jc w:val="center"/>
        <w:outlineLvl w:val="2"/>
        <w:rPr>
          <w:rFonts w:ascii="Century Gothic" w:hAnsi="Century Gothic"/>
          <w:b/>
          <w:sz w:val="24"/>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overflowPunct w:val="0"/>
        <w:autoSpaceDE w:val="0"/>
        <w:autoSpaceDN w:val="0"/>
        <w:adjustRightInd w:val="0"/>
        <w:spacing w:after="0" w:line="240" w:lineRule="auto"/>
        <w:textAlignment w:val="baseline"/>
        <w:rPr>
          <w:lang w:eastAsia="pt-BR"/>
        </w:rPr>
      </w:pPr>
    </w:p>
    <w:p w:rsidR="00D54EF3" w:rsidRDefault="00D54EF3" w:rsidP="00D54EF3">
      <w:pPr>
        <w:keepNext/>
        <w:spacing w:after="0" w:line="360" w:lineRule="auto"/>
        <w:outlineLvl w:val="2"/>
        <w:rPr>
          <w:lang w:eastAsia="pt-BR"/>
        </w:rPr>
      </w:pPr>
    </w:p>
    <w:p w:rsidR="00D54EF3" w:rsidRPr="00D54EF3" w:rsidRDefault="00D54EF3" w:rsidP="00D54EF3">
      <w:pPr>
        <w:keepNext/>
        <w:spacing w:after="0" w:line="360" w:lineRule="auto"/>
        <w:ind w:left="3540" w:firstLine="708"/>
        <w:outlineLvl w:val="2"/>
        <w:rPr>
          <w:rFonts w:ascii="Century Gothic" w:hAnsi="Century Gothic"/>
          <w:b/>
          <w:sz w:val="22"/>
          <w:szCs w:val="22"/>
          <w:lang w:eastAsia="pt-BR"/>
        </w:rPr>
      </w:pPr>
      <w:r w:rsidRPr="00D54EF3">
        <w:rPr>
          <w:rFonts w:ascii="Century Gothic" w:hAnsi="Century Gothic"/>
          <w:b/>
          <w:sz w:val="22"/>
          <w:szCs w:val="22"/>
          <w:lang w:eastAsia="pt-BR"/>
        </w:rPr>
        <w:t xml:space="preserve">ANEXO I </w:t>
      </w:r>
    </w:p>
    <w:p w:rsidR="00D54EF3" w:rsidRPr="00D54EF3" w:rsidRDefault="00D54EF3" w:rsidP="00D54EF3">
      <w:pPr>
        <w:keepNext/>
        <w:spacing w:after="0" w:line="360" w:lineRule="auto"/>
        <w:ind w:left="567"/>
        <w:jc w:val="center"/>
        <w:outlineLvl w:val="2"/>
        <w:rPr>
          <w:rFonts w:ascii="Century Gothic" w:hAnsi="Century Gothic"/>
          <w:b/>
          <w:sz w:val="22"/>
          <w:szCs w:val="22"/>
          <w:lang w:eastAsia="pt-BR"/>
        </w:rPr>
      </w:pPr>
      <w:r w:rsidRPr="00D54EF3">
        <w:rPr>
          <w:rFonts w:ascii="Century Gothic" w:hAnsi="Century Gothic" w:cs="Courier New"/>
          <w:b/>
          <w:sz w:val="22"/>
          <w:szCs w:val="22"/>
          <w:lang w:eastAsia="pt-BR"/>
        </w:rPr>
        <w:t>Descrição dos produtos com valores máximos</w:t>
      </w:r>
    </w:p>
    <w:p w:rsidR="00D54EF3" w:rsidRPr="00D54EF3" w:rsidRDefault="00D54EF3" w:rsidP="00D54EF3">
      <w:pPr>
        <w:keepNext/>
        <w:spacing w:after="0" w:line="360" w:lineRule="auto"/>
        <w:ind w:left="567"/>
        <w:jc w:val="center"/>
        <w:outlineLvl w:val="2"/>
        <w:rPr>
          <w:rFonts w:ascii="Century Gothic" w:hAnsi="Century Gothic"/>
          <w:b/>
          <w:sz w:val="22"/>
          <w:szCs w:val="22"/>
          <w:lang w:eastAsia="pt-BR"/>
        </w:rPr>
      </w:pPr>
      <w:r w:rsidRPr="00D54EF3">
        <w:rPr>
          <w:rFonts w:ascii="Century Gothic" w:hAnsi="Century Gothic"/>
          <w:b/>
          <w:sz w:val="22"/>
          <w:szCs w:val="22"/>
          <w:lang w:eastAsia="pt-BR"/>
        </w:rPr>
        <w:t>FOLHETO DESCRITIVO</w:t>
      </w:r>
    </w:p>
    <w:p w:rsidR="00D54EF3" w:rsidRPr="00D54EF3" w:rsidRDefault="00D54EF3" w:rsidP="00D54EF3">
      <w:pPr>
        <w:overflowPunct w:val="0"/>
        <w:autoSpaceDE w:val="0"/>
        <w:autoSpaceDN w:val="0"/>
        <w:adjustRightInd w:val="0"/>
        <w:spacing w:after="0" w:line="240" w:lineRule="auto"/>
        <w:jc w:val="both"/>
        <w:textAlignment w:val="baseline"/>
        <w:rPr>
          <w:rFonts w:ascii="Verdana" w:hAnsi="Verdana"/>
          <w:sz w:val="22"/>
          <w:szCs w:val="22"/>
        </w:rPr>
      </w:pPr>
      <w:r w:rsidRPr="00D54EF3">
        <w:rPr>
          <w:rFonts w:ascii="Verdana" w:hAnsi="Verdana"/>
          <w:b/>
          <w:bCs/>
          <w:sz w:val="22"/>
          <w:szCs w:val="22"/>
        </w:rPr>
        <w:t> </w:t>
      </w:r>
      <w:r w:rsidRPr="00D54EF3">
        <w:rPr>
          <w:rFonts w:ascii="Verdana" w:hAnsi="Verdana"/>
          <w:b/>
          <w:bCs/>
          <w:sz w:val="22"/>
          <w:szCs w:val="22"/>
        </w:rPr>
        <w:tab/>
      </w:r>
      <w:r w:rsidRPr="00D54EF3">
        <w:rPr>
          <w:rFonts w:ascii="Verdana" w:hAnsi="Verdana"/>
          <w:b/>
          <w:bCs/>
          <w:sz w:val="22"/>
          <w:szCs w:val="22"/>
        </w:rPr>
        <w:tab/>
      </w:r>
      <w:r w:rsidRPr="00D54EF3">
        <w:rPr>
          <w:rFonts w:ascii="Verdana" w:hAnsi="Verdana"/>
          <w:b/>
          <w:bCs/>
          <w:sz w:val="22"/>
          <w:szCs w:val="22"/>
        </w:rPr>
        <w:tab/>
      </w:r>
      <w:r w:rsidRPr="00D54EF3">
        <w:rPr>
          <w:rFonts w:ascii="Verdana" w:hAnsi="Verdana"/>
          <w:b/>
          <w:bCs/>
          <w:sz w:val="22"/>
          <w:szCs w:val="22"/>
        </w:rPr>
        <w:tab/>
      </w:r>
      <w:r w:rsidRPr="00D54EF3">
        <w:rPr>
          <w:rFonts w:ascii="Verdana" w:hAnsi="Verdana"/>
          <w:sz w:val="22"/>
          <w:szCs w:val="22"/>
        </w:rPr>
        <w:t xml:space="preserve">A presente licitação destina-se Contratação de serviços </w:t>
      </w:r>
      <w:r w:rsidRPr="00D54EF3">
        <w:rPr>
          <w:rFonts w:ascii="Verdana" w:hAnsi="Verdana"/>
          <w:sz w:val="22"/>
          <w:szCs w:val="22"/>
        </w:rPr>
        <w:t>mecânicos</w:t>
      </w:r>
      <w:r w:rsidRPr="00D54EF3">
        <w:rPr>
          <w:rFonts w:ascii="Verdana" w:hAnsi="Verdana"/>
          <w:sz w:val="22"/>
          <w:szCs w:val="22"/>
        </w:rPr>
        <w:t xml:space="preserve"> e aquisição de peças para manutenção e recuperação de retroescavadeira New Holland LB 110,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69"/>
        <w:gridCol w:w="1013"/>
        <w:gridCol w:w="808"/>
        <w:gridCol w:w="4796"/>
        <w:gridCol w:w="1140"/>
      </w:tblGrid>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b/>
                <w:bCs/>
                <w:sz w:val="22"/>
                <w:szCs w:val="22"/>
              </w:rPr>
            </w:pPr>
            <w:r w:rsidRPr="00D54EF3">
              <w:rPr>
                <w:rFonts w:ascii="Verdana" w:hAnsi="Verdana"/>
                <w:b/>
                <w:bCs/>
                <w:sz w:val="22"/>
                <w:szCs w:val="22"/>
              </w:rPr>
              <w:t>ITEM</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b/>
                <w:bCs/>
                <w:sz w:val="22"/>
                <w:szCs w:val="22"/>
              </w:rPr>
            </w:pPr>
            <w:r w:rsidRPr="00D54EF3">
              <w:rPr>
                <w:rFonts w:ascii="Verdana" w:hAnsi="Verdana"/>
                <w:b/>
                <w:bCs/>
                <w:sz w:val="22"/>
                <w:szCs w:val="22"/>
              </w:rPr>
              <w:t>QUANT</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b/>
                <w:bCs/>
                <w:sz w:val="22"/>
                <w:szCs w:val="22"/>
              </w:rPr>
            </w:pPr>
            <w:r w:rsidRPr="00D54EF3">
              <w:rPr>
                <w:rFonts w:ascii="Verdana" w:hAnsi="Verdana"/>
                <w:b/>
                <w:bCs/>
                <w:sz w:val="22"/>
                <w:szCs w:val="22"/>
              </w:rPr>
              <w:t>UNID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keepNext/>
              <w:overflowPunct w:val="0"/>
              <w:autoSpaceDE w:val="0"/>
              <w:autoSpaceDN w:val="0"/>
              <w:adjustRightInd w:val="0"/>
              <w:spacing w:after="0" w:line="240" w:lineRule="auto"/>
              <w:jc w:val="center"/>
              <w:textAlignment w:val="baseline"/>
              <w:outlineLvl w:val="4"/>
              <w:rPr>
                <w:rFonts w:ascii="Verdana" w:hAnsi="Verdana"/>
                <w:b/>
                <w:bCs/>
                <w:sz w:val="22"/>
                <w:szCs w:val="22"/>
              </w:rPr>
            </w:pPr>
            <w:r w:rsidRPr="00D54EF3">
              <w:rPr>
                <w:rFonts w:ascii="Verdana" w:hAnsi="Verdana"/>
                <w:b/>
                <w:bCs/>
                <w:sz w:val="22"/>
                <w:szCs w:val="22"/>
              </w:rPr>
              <w:t>DESCRIÇÃO</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keepNext/>
              <w:overflowPunct w:val="0"/>
              <w:autoSpaceDE w:val="0"/>
              <w:autoSpaceDN w:val="0"/>
              <w:adjustRightInd w:val="0"/>
              <w:spacing w:after="0" w:line="240" w:lineRule="auto"/>
              <w:jc w:val="center"/>
              <w:textAlignment w:val="baseline"/>
              <w:outlineLvl w:val="4"/>
              <w:rPr>
                <w:rFonts w:ascii="Verdana" w:hAnsi="Verdana"/>
                <w:b/>
                <w:bCs/>
                <w:sz w:val="22"/>
                <w:szCs w:val="22"/>
              </w:rPr>
            </w:pPr>
            <w:r w:rsidRPr="00D54EF3">
              <w:rPr>
                <w:rFonts w:ascii="Verdana" w:hAnsi="Verdana"/>
                <w:b/>
                <w:bCs/>
                <w:sz w:val="22"/>
                <w:szCs w:val="22"/>
              </w:rPr>
              <w:t>Valor Máximo do Item</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 xml:space="preserve">Jogo de </w:t>
            </w:r>
            <w:r w:rsidRPr="00D54EF3">
              <w:rPr>
                <w:rFonts w:ascii="Verdana" w:hAnsi="Verdana"/>
                <w:sz w:val="22"/>
                <w:szCs w:val="22"/>
              </w:rPr>
              <w:t>anéis</w:t>
            </w:r>
            <w:r w:rsidRPr="00D54EF3">
              <w:rPr>
                <w:rFonts w:ascii="Verdana" w:hAnsi="Verdana"/>
                <w:sz w:val="22"/>
                <w:szCs w:val="22"/>
              </w:rPr>
              <w:t xml:space="preserve"> motor cumins 71101704</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956,00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Cola branca elimina juntas db 12</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92,00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3</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Bronzina biela 0.25 a77474</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696,00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Bronzina do mancal 0.25 75288308</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448,00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5</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Bucha do comando 75312922</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156,00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6</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bucha biela 71102571</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900,00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7</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Bomba do óleo 3813365</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937,60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8</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camisa standart 75287931</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1.008,00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9</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 xml:space="preserve">Filtro </w:t>
            </w:r>
            <w:r w:rsidRPr="00D54EF3">
              <w:rPr>
                <w:rFonts w:ascii="Verdana" w:hAnsi="Verdana"/>
                <w:sz w:val="22"/>
                <w:szCs w:val="22"/>
              </w:rPr>
              <w:t>combustível</w:t>
            </w:r>
            <w:r w:rsidRPr="00D54EF3">
              <w:rPr>
                <w:rFonts w:ascii="Verdana" w:hAnsi="Verdana"/>
                <w:sz w:val="22"/>
                <w:szCs w:val="22"/>
              </w:rPr>
              <w:t xml:space="preserve"> psc 411</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54,00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10</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 xml:space="preserve">Filtro </w:t>
            </w:r>
            <w:r w:rsidRPr="00D54EF3">
              <w:rPr>
                <w:rFonts w:ascii="Verdana" w:hAnsi="Verdana"/>
                <w:sz w:val="22"/>
                <w:szCs w:val="22"/>
              </w:rPr>
              <w:t>Óleo</w:t>
            </w:r>
            <w:r w:rsidRPr="00D54EF3">
              <w:rPr>
                <w:rFonts w:ascii="Verdana" w:hAnsi="Verdana"/>
                <w:sz w:val="22"/>
                <w:szCs w:val="22"/>
              </w:rPr>
              <w:t xml:space="preserve"> PSL 900</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80,00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11</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8</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 xml:space="preserve">Guia de </w:t>
            </w:r>
            <w:r w:rsidRPr="00D54EF3">
              <w:rPr>
                <w:rFonts w:ascii="Verdana" w:hAnsi="Verdana"/>
                <w:sz w:val="22"/>
                <w:szCs w:val="22"/>
              </w:rPr>
              <w:t>válvulas</w:t>
            </w:r>
            <w:r w:rsidRPr="00D54EF3">
              <w:rPr>
                <w:rFonts w:ascii="Verdana" w:hAnsi="Verdana"/>
                <w:sz w:val="22"/>
                <w:szCs w:val="22"/>
              </w:rPr>
              <w:t xml:space="preserve"> 75288036</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280,00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12</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Jogo de junta completo 7921397</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2.586,00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13</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20</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lt</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Óleo</w:t>
            </w:r>
            <w:r w:rsidRPr="00D54EF3">
              <w:rPr>
                <w:rFonts w:ascii="Verdana" w:hAnsi="Verdana"/>
                <w:sz w:val="22"/>
                <w:szCs w:val="22"/>
              </w:rPr>
              <w:t xml:space="preserve"> 15w40</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380,00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14</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Pistão motor cumins standart 71101709</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3.956,00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15</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PC</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Bomba da agua</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689,00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16</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Válvula</w:t>
            </w:r>
            <w:r w:rsidRPr="00D54EF3">
              <w:rPr>
                <w:rFonts w:ascii="Verdana" w:hAnsi="Verdana"/>
                <w:sz w:val="22"/>
                <w:szCs w:val="22"/>
              </w:rPr>
              <w:t xml:space="preserve"> escape 75311185</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320,00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17</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Válvula</w:t>
            </w:r>
            <w:r w:rsidRPr="00D54EF3">
              <w:rPr>
                <w:rFonts w:ascii="Verdana" w:hAnsi="Verdana"/>
                <w:sz w:val="22"/>
                <w:szCs w:val="22"/>
              </w:rPr>
              <w:t xml:space="preserve"> </w:t>
            </w:r>
            <w:r w:rsidRPr="00D54EF3">
              <w:rPr>
                <w:rFonts w:ascii="Verdana" w:hAnsi="Verdana"/>
                <w:sz w:val="22"/>
                <w:szCs w:val="22"/>
              </w:rPr>
              <w:t>admissão</w:t>
            </w:r>
            <w:r w:rsidRPr="00D54EF3">
              <w:rPr>
                <w:rFonts w:ascii="Verdana" w:hAnsi="Verdana"/>
                <w:sz w:val="22"/>
                <w:szCs w:val="22"/>
              </w:rPr>
              <w:t xml:space="preserve"> 75311184</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248,00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18</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válvula</w:t>
            </w:r>
            <w:r w:rsidRPr="00D54EF3">
              <w:rPr>
                <w:rFonts w:ascii="Verdana" w:hAnsi="Verdana"/>
                <w:sz w:val="22"/>
                <w:szCs w:val="22"/>
              </w:rPr>
              <w:t xml:space="preserve"> </w:t>
            </w:r>
            <w:r w:rsidRPr="00D54EF3">
              <w:rPr>
                <w:rFonts w:ascii="Verdana" w:hAnsi="Verdana"/>
                <w:sz w:val="22"/>
                <w:szCs w:val="22"/>
              </w:rPr>
              <w:t>termostática</w:t>
            </w:r>
            <w:r w:rsidRPr="00D54EF3">
              <w:rPr>
                <w:rFonts w:ascii="Verdana" w:hAnsi="Verdana"/>
                <w:sz w:val="22"/>
                <w:szCs w:val="22"/>
              </w:rPr>
              <w:t xml:space="preserve"> 75211123</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215,00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19</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3</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Selo bloco 75208216</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45,00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20</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pista virabrequim 75321345</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458,00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21</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8</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 xml:space="preserve">Cedes de </w:t>
            </w:r>
            <w:r w:rsidRPr="00D54EF3">
              <w:rPr>
                <w:rFonts w:ascii="Verdana" w:hAnsi="Verdana"/>
                <w:sz w:val="22"/>
                <w:szCs w:val="22"/>
              </w:rPr>
              <w:t>válvula</w:t>
            </w:r>
            <w:r w:rsidRPr="00D54EF3">
              <w:rPr>
                <w:rFonts w:ascii="Verdana" w:hAnsi="Verdana"/>
                <w:sz w:val="22"/>
                <w:szCs w:val="22"/>
              </w:rPr>
              <w:t xml:space="preserve"> 75288033</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280,00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22</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5</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Aditivo anti congelante 8737124</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225,00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lastRenderedPageBreak/>
              <w:t>23</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3</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Biela motor cumins 71102615</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768,00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24</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4</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Bico injetor 71101703</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1.280,00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25</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Reparo bomba injetora 73110318</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890,00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26</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cabeçote bomba injetora 73120519</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3.560,00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27</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Turbina 75286638</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4.850,00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28</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22</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und</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Solda Mig</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3.520,00</w:t>
            </w:r>
          </w:p>
        </w:tc>
      </w:tr>
      <w:tr w:rsidR="00D54EF3" w:rsidRPr="00D54EF3" w:rsidTr="00D54EF3">
        <w:tc>
          <w:tcPr>
            <w:tcW w:w="6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29</w:t>
            </w:r>
          </w:p>
        </w:tc>
        <w:tc>
          <w:tcPr>
            <w:tcW w:w="775"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31</w:t>
            </w:r>
          </w:p>
        </w:tc>
        <w:tc>
          <w:tcPr>
            <w:tcW w:w="643"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240" w:lineRule="auto"/>
              <w:jc w:val="center"/>
              <w:textAlignment w:val="baseline"/>
              <w:rPr>
                <w:rFonts w:ascii="Verdana" w:hAnsi="Verdana"/>
                <w:sz w:val="22"/>
                <w:szCs w:val="22"/>
              </w:rPr>
            </w:pPr>
            <w:r w:rsidRPr="00D54EF3">
              <w:rPr>
                <w:rFonts w:ascii="Verdana" w:hAnsi="Verdana"/>
                <w:sz w:val="22"/>
                <w:szCs w:val="22"/>
              </w:rPr>
              <w:t>ser</w:t>
            </w:r>
          </w:p>
        </w:tc>
        <w:tc>
          <w:tcPr>
            <w:tcW w:w="5386"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both"/>
              <w:textAlignment w:val="baseline"/>
              <w:rPr>
                <w:rFonts w:ascii="Verdana" w:hAnsi="Verdana"/>
                <w:sz w:val="22"/>
                <w:szCs w:val="22"/>
              </w:rPr>
            </w:pPr>
            <w:r w:rsidRPr="00D54EF3">
              <w:rPr>
                <w:rFonts w:ascii="Verdana" w:hAnsi="Verdana"/>
                <w:sz w:val="22"/>
                <w:szCs w:val="22"/>
              </w:rPr>
              <w:t xml:space="preserve">Serviço de retifica de troca de cedes de </w:t>
            </w:r>
            <w:r w:rsidRPr="00D54EF3">
              <w:rPr>
                <w:rFonts w:ascii="Verdana" w:hAnsi="Verdana"/>
                <w:sz w:val="22"/>
                <w:szCs w:val="22"/>
              </w:rPr>
              <w:t>válvulas</w:t>
            </w:r>
            <w:r w:rsidRPr="00D54EF3">
              <w:rPr>
                <w:rFonts w:ascii="Verdana" w:hAnsi="Verdana"/>
                <w:sz w:val="22"/>
                <w:szCs w:val="22"/>
              </w:rPr>
              <w:t xml:space="preserve">, plainagem de </w:t>
            </w:r>
            <w:r w:rsidRPr="00D54EF3">
              <w:rPr>
                <w:rFonts w:ascii="Verdana" w:hAnsi="Verdana"/>
                <w:sz w:val="22"/>
                <w:szCs w:val="22"/>
              </w:rPr>
              <w:t>válvulas</w:t>
            </w:r>
            <w:r w:rsidRPr="00D54EF3">
              <w:rPr>
                <w:rFonts w:ascii="Verdana" w:hAnsi="Verdana"/>
                <w:sz w:val="22"/>
                <w:szCs w:val="22"/>
              </w:rPr>
              <w:t xml:space="preserve"> bloco e cabeçote, retifica de virabrequim e comando, teste de cabeçote,</w:t>
            </w:r>
            <w:r w:rsidRPr="00D54EF3">
              <w:rPr>
                <w:rFonts w:ascii="Verdana" w:hAnsi="Verdana"/>
                <w:sz w:val="22"/>
                <w:szCs w:val="22"/>
              </w:rPr>
              <w:t xml:space="preserve"> </w:t>
            </w:r>
            <w:r w:rsidRPr="00D54EF3">
              <w:rPr>
                <w:rFonts w:ascii="Verdana" w:hAnsi="Verdana"/>
                <w:sz w:val="22"/>
                <w:szCs w:val="22"/>
              </w:rPr>
              <w:t>encamisamento de bloco ,pintura do motor,</w:t>
            </w:r>
            <w:r w:rsidRPr="00D54EF3">
              <w:rPr>
                <w:rFonts w:ascii="Verdana" w:hAnsi="Verdana"/>
                <w:sz w:val="22"/>
                <w:szCs w:val="22"/>
              </w:rPr>
              <w:t xml:space="preserve"> </w:t>
            </w:r>
            <w:r w:rsidRPr="00D54EF3">
              <w:rPr>
                <w:rFonts w:ascii="Verdana" w:hAnsi="Verdana"/>
                <w:sz w:val="22"/>
                <w:szCs w:val="22"/>
              </w:rPr>
              <w:t>montagem completa do motor,</w:t>
            </w:r>
            <w:r w:rsidRPr="00D54EF3">
              <w:rPr>
                <w:rFonts w:ascii="Verdana" w:hAnsi="Verdana"/>
                <w:sz w:val="22"/>
                <w:szCs w:val="22"/>
              </w:rPr>
              <w:t xml:space="preserve"> </w:t>
            </w:r>
            <w:r w:rsidRPr="00D54EF3">
              <w:rPr>
                <w:rFonts w:ascii="Verdana" w:hAnsi="Verdana"/>
                <w:sz w:val="22"/>
                <w:szCs w:val="22"/>
              </w:rPr>
              <w:t xml:space="preserve">mandrilhar buchas e biela, comando retifica de cilindros e regulagem e teste de bicos e bombas </w:t>
            </w:r>
            <w:r w:rsidRPr="00D54EF3">
              <w:rPr>
                <w:rFonts w:ascii="Verdana" w:hAnsi="Verdana"/>
                <w:sz w:val="22"/>
                <w:szCs w:val="22"/>
              </w:rPr>
              <w:t>injetora</w:t>
            </w:r>
            <w:r w:rsidRPr="00D54EF3">
              <w:rPr>
                <w:rFonts w:ascii="Verdana" w:hAnsi="Verdana"/>
                <w:sz w:val="22"/>
                <w:szCs w:val="22"/>
              </w:rPr>
              <w:t xml:space="preserve">, alinhamento e escareamento para </w:t>
            </w:r>
            <w:r w:rsidRPr="00D54EF3">
              <w:rPr>
                <w:rFonts w:ascii="Verdana" w:hAnsi="Verdana"/>
                <w:sz w:val="22"/>
                <w:szCs w:val="22"/>
              </w:rPr>
              <w:t>solda</w:t>
            </w:r>
            <w:r w:rsidRPr="00D54EF3">
              <w:rPr>
                <w:rFonts w:ascii="Verdana" w:hAnsi="Verdana"/>
                <w:sz w:val="22"/>
                <w:szCs w:val="22"/>
              </w:rPr>
              <w:t xml:space="preserve"> de lança traseira</w:t>
            </w:r>
          </w:p>
        </w:tc>
        <w:tc>
          <w:tcPr>
            <w:tcW w:w="1061" w:type="dxa"/>
            <w:tcBorders>
              <w:top w:val="single" w:sz="4" w:space="0" w:color="auto"/>
              <w:left w:val="single" w:sz="4" w:space="0" w:color="auto"/>
              <w:bottom w:val="single" w:sz="4" w:space="0" w:color="auto"/>
              <w:right w:val="single" w:sz="4" w:space="0" w:color="auto"/>
            </w:tcBorders>
            <w:hideMark/>
          </w:tcPr>
          <w:p w:rsidR="00D54EF3" w:rsidRPr="00D54EF3" w:rsidRDefault="00D54EF3">
            <w:pPr>
              <w:overflowPunct w:val="0"/>
              <w:autoSpaceDE w:val="0"/>
              <w:autoSpaceDN w:val="0"/>
              <w:adjustRightInd w:val="0"/>
              <w:spacing w:after="0" w:line="360" w:lineRule="auto"/>
              <w:jc w:val="right"/>
              <w:textAlignment w:val="baseline"/>
              <w:rPr>
                <w:rFonts w:ascii="Verdana" w:hAnsi="Verdana"/>
                <w:sz w:val="22"/>
                <w:szCs w:val="22"/>
              </w:rPr>
            </w:pPr>
            <w:r w:rsidRPr="00D54EF3">
              <w:rPr>
                <w:rFonts w:ascii="Verdana" w:hAnsi="Verdana"/>
                <w:sz w:val="22"/>
                <w:szCs w:val="22"/>
              </w:rPr>
              <w:t>5.580,00</w:t>
            </w:r>
          </w:p>
        </w:tc>
      </w:tr>
    </w:tbl>
    <w:p w:rsidR="00D54EF3" w:rsidRPr="00D54EF3" w:rsidRDefault="00D54EF3" w:rsidP="00D54EF3">
      <w:pPr>
        <w:overflowPunct w:val="0"/>
        <w:autoSpaceDE w:val="0"/>
        <w:autoSpaceDN w:val="0"/>
        <w:adjustRightInd w:val="0"/>
        <w:spacing w:after="0" w:line="240" w:lineRule="auto"/>
        <w:jc w:val="both"/>
        <w:textAlignment w:val="baseline"/>
        <w:rPr>
          <w:rFonts w:ascii="Verdana" w:hAnsi="Verdana"/>
          <w:sz w:val="22"/>
          <w:szCs w:val="22"/>
        </w:rPr>
      </w:pPr>
      <w:r w:rsidRPr="00D54EF3">
        <w:rPr>
          <w:rFonts w:ascii="Verdana" w:hAnsi="Verdana"/>
          <w:sz w:val="22"/>
          <w:szCs w:val="22"/>
        </w:rPr>
        <w:t xml:space="preserve"> </w:t>
      </w:r>
    </w:p>
    <w:p w:rsidR="00D54EF3" w:rsidRPr="00D54EF3" w:rsidRDefault="00D54EF3" w:rsidP="00D54EF3">
      <w:pPr>
        <w:overflowPunct w:val="0"/>
        <w:autoSpaceDE w:val="0"/>
        <w:autoSpaceDN w:val="0"/>
        <w:adjustRightInd w:val="0"/>
        <w:spacing w:after="0" w:line="240" w:lineRule="auto"/>
        <w:textAlignment w:val="baseline"/>
        <w:rPr>
          <w:rFonts w:ascii="Verdana" w:hAnsi="Verdana"/>
          <w:b/>
          <w:bCs/>
          <w:sz w:val="22"/>
          <w:szCs w:val="22"/>
        </w:rPr>
      </w:pPr>
      <w:r w:rsidRPr="00D54EF3">
        <w:rPr>
          <w:rFonts w:ascii="Verdana" w:hAnsi="Verdana"/>
          <w:b/>
          <w:bCs/>
          <w:sz w:val="22"/>
          <w:szCs w:val="22"/>
        </w:rPr>
        <w:t>OBSERVAÇÕES:</w:t>
      </w:r>
    </w:p>
    <w:p w:rsidR="00D54EF3" w:rsidRPr="00D54EF3" w:rsidRDefault="00D54EF3" w:rsidP="00D54EF3">
      <w:pPr>
        <w:overflowPunct w:val="0"/>
        <w:autoSpaceDE w:val="0"/>
        <w:autoSpaceDN w:val="0"/>
        <w:adjustRightInd w:val="0"/>
        <w:spacing w:after="0" w:line="240" w:lineRule="auto"/>
        <w:textAlignment w:val="baseline"/>
        <w:rPr>
          <w:rFonts w:ascii="Verdana" w:hAnsi="Verdana"/>
          <w:b/>
          <w:bCs/>
          <w:sz w:val="22"/>
          <w:szCs w:val="22"/>
        </w:rPr>
      </w:pPr>
    </w:p>
    <w:p w:rsidR="00D54EF3" w:rsidRPr="00D54EF3" w:rsidRDefault="00D54EF3" w:rsidP="00D54EF3">
      <w:pPr>
        <w:numPr>
          <w:ilvl w:val="0"/>
          <w:numId w:val="1"/>
        </w:numPr>
        <w:overflowPunct w:val="0"/>
        <w:autoSpaceDE w:val="0"/>
        <w:autoSpaceDN w:val="0"/>
        <w:adjustRightInd w:val="0"/>
        <w:spacing w:after="0" w:line="240" w:lineRule="auto"/>
        <w:jc w:val="both"/>
        <w:textAlignment w:val="baseline"/>
        <w:rPr>
          <w:rFonts w:ascii="Verdana" w:hAnsi="Verdana"/>
          <w:sz w:val="22"/>
          <w:szCs w:val="22"/>
        </w:rPr>
      </w:pPr>
      <w:r w:rsidRPr="00D54EF3">
        <w:rPr>
          <w:rFonts w:ascii="Verdana" w:hAnsi="Verdana"/>
          <w:sz w:val="22"/>
          <w:szCs w:val="22"/>
        </w:rPr>
        <w:t>VALORES MAXIMOS ORIUNDOS DE PESQUISA DE MERCADO, NENHUM VALOR ACIMA DESTES ORÇADOS SERÃO ACEITOS PARA FINS DE COTAÇÃO.</w:t>
      </w:r>
    </w:p>
    <w:p w:rsidR="00D54EF3" w:rsidRPr="00D54EF3" w:rsidRDefault="00D54EF3" w:rsidP="00D54EF3">
      <w:pPr>
        <w:numPr>
          <w:ilvl w:val="0"/>
          <w:numId w:val="1"/>
        </w:numPr>
        <w:overflowPunct w:val="0"/>
        <w:autoSpaceDE w:val="0"/>
        <w:autoSpaceDN w:val="0"/>
        <w:adjustRightInd w:val="0"/>
        <w:spacing w:after="0" w:line="240" w:lineRule="auto"/>
        <w:jc w:val="both"/>
        <w:textAlignment w:val="baseline"/>
        <w:rPr>
          <w:rFonts w:ascii="Verdana" w:hAnsi="Verdana"/>
          <w:sz w:val="22"/>
          <w:szCs w:val="22"/>
        </w:rPr>
      </w:pPr>
      <w:r w:rsidRPr="00D54EF3">
        <w:rPr>
          <w:rFonts w:ascii="Verdana" w:hAnsi="Verdana"/>
          <w:sz w:val="22"/>
          <w:szCs w:val="22"/>
        </w:rPr>
        <w:t xml:space="preserve">VALOR MAXIMO DE COTAÇÃO PARA VALOR GLOBAL R$ </w:t>
      </w:r>
      <w:r w:rsidRPr="00D54EF3">
        <w:rPr>
          <w:rFonts w:ascii="Verdana" w:hAnsi="Verdana"/>
          <w:sz w:val="22"/>
          <w:szCs w:val="22"/>
        </w:rPr>
        <w:t>35.457,60</w:t>
      </w:r>
    </w:p>
    <w:p w:rsidR="00D54EF3" w:rsidRPr="00D54EF3" w:rsidRDefault="00D54EF3" w:rsidP="00D54EF3">
      <w:pPr>
        <w:overflowPunct w:val="0"/>
        <w:autoSpaceDE w:val="0"/>
        <w:autoSpaceDN w:val="0"/>
        <w:adjustRightInd w:val="0"/>
        <w:spacing w:after="0" w:line="240" w:lineRule="auto"/>
        <w:ind w:left="720"/>
        <w:textAlignment w:val="baseline"/>
        <w:rPr>
          <w:rFonts w:ascii="Verdana" w:hAnsi="Verdana"/>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Verdana" w:hAnsi="Verdana"/>
          <w:sz w:val="22"/>
          <w:szCs w:val="22"/>
        </w:rPr>
      </w:pPr>
    </w:p>
    <w:p w:rsidR="00D54EF3" w:rsidRPr="00D54EF3" w:rsidRDefault="00D54EF3" w:rsidP="00D54EF3">
      <w:pPr>
        <w:overflowPunct w:val="0"/>
        <w:autoSpaceDE w:val="0"/>
        <w:autoSpaceDN w:val="0"/>
        <w:adjustRightInd w:val="0"/>
        <w:spacing w:after="0" w:line="240" w:lineRule="auto"/>
        <w:jc w:val="both"/>
        <w:textAlignment w:val="baseline"/>
        <w:rPr>
          <w:rFonts w:ascii="Verdana" w:hAnsi="Verdana"/>
          <w:b/>
          <w:bCs/>
          <w:sz w:val="22"/>
          <w:szCs w:val="22"/>
        </w:rPr>
      </w:pPr>
      <w:r w:rsidRPr="00D54EF3">
        <w:rPr>
          <w:rFonts w:ascii="Verdana" w:hAnsi="Verdana"/>
          <w:b/>
          <w:bCs/>
          <w:sz w:val="22"/>
          <w:szCs w:val="22"/>
        </w:rPr>
        <w:t> </w:t>
      </w:r>
    </w:p>
    <w:p w:rsidR="00D54EF3" w:rsidRPr="00D54EF3" w:rsidRDefault="00D54EF3" w:rsidP="00D54EF3">
      <w:pPr>
        <w:overflowPunct w:val="0"/>
        <w:autoSpaceDE w:val="0"/>
        <w:autoSpaceDN w:val="0"/>
        <w:adjustRightInd w:val="0"/>
        <w:spacing w:after="0" w:line="240" w:lineRule="auto"/>
        <w:textAlignment w:val="baseline"/>
        <w:rPr>
          <w:rFonts w:ascii="Verdana" w:hAnsi="Verdana"/>
          <w:sz w:val="22"/>
          <w:szCs w:val="22"/>
        </w:rPr>
      </w:pPr>
      <w:r w:rsidRPr="00D54EF3">
        <w:rPr>
          <w:rFonts w:ascii="Verdana" w:hAnsi="Verdana"/>
          <w:sz w:val="22"/>
          <w:szCs w:val="22"/>
        </w:rPr>
        <w:t> Bom Jesus do Oeste – SC, 26/01/16.</w:t>
      </w:r>
    </w:p>
    <w:p w:rsidR="00D54EF3" w:rsidRPr="00D54EF3" w:rsidRDefault="00D54EF3" w:rsidP="00D54EF3">
      <w:pPr>
        <w:overflowPunct w:val="0"/>
        <w:autoSpaceDE w:val="0"/>
        <w:autoSpaceDN w:val="0"/>
        <w:adjustRightInd w:val="0"/>
        <w:spacing w:after="0" w:line="240" w:lineRule="auto"/>
        <w:textAlignment w:val="baseline"/>
        <w:rPr>
          <w:rFonts w:ascii="Verdana" w:hAnsi="Verdana"/>
          <w:sz w:val="22"/>
          <w:szCs w:val="22"/>
        </w:rPr>
      </w:pPr>
      <w:r w:rsidRPr="00D54EF3">
        <w:rPr>
          <w:rFonts w:ascii="Verdana" w:hAnsi="Verdana"/>
          <w:sz w:val="22"/>
          <w:szCs w:val="22"/>
        </w:rPr>
        <w:t> </w:t>
      </w:r>
    </w:p>
    <w:p w:rsidR="00D54EF3" w:rsidRPr="00D54EF3" w:rsidRDefault="00D54EF3" w:rsidP="00D54EF3">
      <w:pPr>
        <w:overflowPunct w:val="0"/>
        <w:autoSpaceDE w:val="0"/>
        <w:autoSpaceDN w:val="0"/>
        <w:adjustRightInd w:val="0"/>
        <w:spacing w:after="0" w:line="240" w:lineRule="auto"/>
        <w:textAlignment w:val="baseline"/>
        <w:rPr>
          <w:rFonts w:ascii="Verdana" w:hAnsi="Verdana"/>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Verdana" w:hAnsi="Verdana"/>
          <w:sz w:val="22"/>
          <w:szCs w:val="22"/>
        </w:rPr>
      </w:pPr>
    </w:p>
    <w:p w:rsidR="00D54EF3" w:rsidRPr="00D54EF3" w:rsidRDefault="00D54EF3" w:rsidP="00D54EF3">
      <w:pPr>
        <w:keepNext/>
        <w:spacing w:after="0" w:line="360" w:lineRule="auto"/>
        <w:ind w:left="567"/>
        <w:jc w:val="center"/>
        <w:outlineLvl w:val="2"/>
        <w:rPr>
          <w:rFonts w:ascii="Verdana" w:eastAsia="Arial Unicode MS" w:hAnsi="Verdana"/>
          <w:sz w:val="22"/>
          <w:szCs w:val="22"/>
          <w:lang w:eastAsia="pt-BR"/>
        </w:rPr>
      </w:pPr>
      <w:r w:rsidRPr="00D54EF3">
        <w:rPr>
          <w:rFonts w:ascii="Verdana" w:hAnsi="Verdana"/>
          <w:sz w:val="22"/>
          <w:szCs w:val="22"/>
          <w:lang w:eastAsia="pt-BR"/>
        </w:rPr>
        <w:t>Airton Antonio Reinehr</w:t>
      </w:r>
    </w:p>
    <w:p w:rsidR="00D54EF3" w:rsidRPr="00D54EF3" w:rsidRDefault="00D54EF3" w:rsidP="00D54EF3">
      <w:pPr>
        <w:overflowPunct w:val="0"/>
        <w:autoSpaceDE w:val="0"/>
        <w:autoSpaceDN w:val="0"/>
        <w:adjustRightInd w:val="0"/>
        <w:spacing w:after="0" w:line="240" w:lineRule="auto"/>
        <w:ind w:left="540"/>
        <w:jc w:val="center"/>
        <w:textAlignment w:val="baseline"/>
        <w:rPr>
          <w:rFonts w:ascii="Verdana" w:hAnsi="Verdana"/>
          <w:sz w:val="22"/>
          <w:szCs w:val="22"/>
        </w:rPr>
      </w:pPr>
      <w:r w:rsidRPr="00D54EF3">
        <w:rPr>
          <w:rFonts w:ascii="Verdana" w:hAnsi="Verdana"/>
          <w:sz w:val="22"/>
          <w:szCs w:val="22"/>
        </w:rPr>
        <w:t>Prefeito Municipal</w:t>
      </w:r>
    </w:p>
    <w:p w:rsidR="00D54EF3" w:rsidRPr="00D54EF3" w:rsidRDefault="00D54EF3" w:rsidP="00D54EF3">
      <w:pPr>
        <w:overflowPunct w:val="0"/>
        <w:autoSpaceDE w:val="0"/>
        <w:autoSpaceDN w:val="0"/>
        <w:adjustRightInd w:val="0"/>
        <w:spacing w:after="0" w:line="240" w:lineRule="auto"/>
        <w:textAlignment w:val="baseline"/>
        <w:rPr>
          <w:rFonts w:ascii="Verdana" w:hAnsi="Verdana"/>
          <w:sz w:val="22"/>
          <w:szCs w:val="22"/>
        </w:rPr>
      </w:pPr>
      <w:r w:rsidRPr="00D54EF3">
        <w:rPr>
          <w:rFonts w:ascii="Verdana" w:hAnsi="Verdana"/>
          <w:sz w:val="22"/>
          <w:szCs w:val="22"/>
        </w:rPr>
        <w:t> </w:t>
      </w: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b/>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Pr="00D54EF3" w:rsidRDefault="00D54EF3" w:rsidP="00D54EF3">
      <w:pPr>
        <w:overflowPunct w:val="0"/>
        <w:autoSpaceDE w:val="0"/>
        <w:autoSpaceDN w:val="0"/>
        <w:adjustRightInd w:val="0"/>
        <w:spacing w:after="0" w:line="240" w:lineRule="auto"/>
        <w:textAlignment w:val="baseline"/>
        <w:rPr>
          <w:rFonts w:ascii="Century Gothic" w:hAnsi="Century Gothic"/>
          <w:sz w:val="22"/>
          <w:szCs w:val="22"/>
        </w:rPr>
      </w:pPr>
    </w:p>
    <w:p w:rsidR="00D54EF3" w:rsidRDefault="00D54EF3" w:rsidP="00D54EF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54EF3" w:rsidRDefault="00D54EF3" w:rsidP="00D54EF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54EF3" w:rsidRDefault="00D54EF3" w:rsidP="00D54EF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54EF3" w:rsidRDefault="00D54EF3" w:rsidP="00D54EF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54EF3" w:rsidRDefault="00D54EF3" w:rsidP="00D54EF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54EF3" w:rsidRDefault="00D54EF3" w:rsidP="00D54EF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D54EF3" w:rsidRDefault="00D54EF3" w:rsidP="00D54EF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D54EF3" w:rsidRDefault="00D54EF3" w:rsidP="00D54EF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54EF3" w:rsidRDefault="00D54EF3" w:rsidP="00D54EF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54EF3" w:rsidRDefault="00D54EF3" w:rsidP="00D54EF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12/2016, Contratação de serviços </w:t>
      </w:r>
      <w:r>
        <w:rPr>
          <w:rFonts w:ascii="Century Gothic" w:hAnsi="Century Gothic" w:cs="Arial"/>
          <w:b/>
          <w:bCs/>
          <w:color w:val="000000"/>
          <w:sz w:val="24"/>
          <w:szCs w:val="23"/>
        </w:rPr>
        <w:t>mecânicos</w:t>
      </w:r>
      <w:r>
        <w:rPr>
          <w:rFonts w:ascii="Century Gothic" w:hAnsi="Century Gothic" w:cs="Arial"/>
          <w:b/>
          <w:bCs/>
          <w:color w:val="000000"/>
          <w:sz w:val="24"/>
          <w:szCs w:val="23"/>
        </w:rPr>
        <w:t xml:space="preserve"> e aquisição de peças para manutenção e recuperação de retroescavadeira New Holland LB 110.</w:t>
      </w: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54EF3" w:rsidRDefault="00D54EF3" w:rsidP="00D54EF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D54EF3" w:rsidRDefault="00D54EF3" w:rsidP="00D54EF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12/2016, cujo objeto e Contratação de serviços </w:t>
      </w:r>
      <w:r>
        <w:rPr>
          <w:rFonts w:ascii="Century Gothic" w:hAnsi="Century Gothic"/>
          <w:sz w:val="24"/>
        </w:rPr>
        <w:t>mecânicos</w:t>
      </w:r>
      <w:r>
        <w:rPr>
          <w:rFonts w:ascii="Century Gothic" w:hAnsi="Century Gothic"/>
          <w:sz w:val="24"/>
        </w:rPr>
        <w:t xml:space="preserve"> e aquisição de peças para manutenção e recuperação de retroescavadeira New Holland LB 110.</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54EF3" w:rsidRDefault="00D54EF3" w:rsidP="00D54EF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D54EF3" w:rsidRDefault="00D54EF3" w:rsidP="00D54EF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D54EF3" w:rsidRDefault="00D54EF3" w:rsidP="00D54EF3">
      <w:pPr>
        <w:overflowPunct w:val="0"/>
        <w:autoSpaceDE w:val="0"/>
        <w:autoSpaceDN w:val="0"/>
        <w:adjustRightInd w:val="0"/>
        <w:spacing w:after="0" w:line="360" w:lineRule="auto"/>
        <w:ind w:left="2832" w:firstLine="708"/>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bookmarkStart w:id="0" w:name="_GoBack"/>
      <w:bookmarkEnd w:id="0"/>
    </w:p>
    <w:p w:rsidR="00D54EF3" w:rsidRDefault="00D54EF3" w:rsidP="00D54EF3">
      <w:pPr>
        <w:overflowPunct w:val="0"/>
        <w:autoSpaceDE w:val="0"/>
        <w:autoSpaceDN w:val="0"/>
        <w:adjustRightInd w:val="0"/>
        <w:spacing w:after="0" w:line="240" w:lineRule="auto"/>
        <w:textAlignment w:val="baseline"/>
        <w:rPr>
          <w:rFonts w:ascii="Century Gothic" w:hAnsi="Century Gothic"/>
          <w:sz w:val="24"/>
        </w:rPr>
      </w:pPr>
    </w:p>
    <w:p w:rsidR="00D54EF3" w:rsidRPr="00D54EF3" w:rsidRDefault="00D54EF3" w:rsidP="00D54EF3">
      <w:pPr>
        <w:overflowPunct w:val="0"/>
        <w:autoSpaceDE w:val="0"/>
        <w:autoSpaceDN w:val="0"/>
        <w:adjustRightInd w:val="0"/>
        <w:spacing w:after="0" w:line="240" w:lineRule="auto"/>
        <w:ind w:left="1416" w:firstLine="708"/>
        <w:textAlignment w:val="baseline"/>
        <w:rPr>
          <w:rFonts w:ascii="Garamond" w:hAnsi="Garamond"/>
          <w:b/>
          <w:u w:val="single"/>
        </w:rPr>
      </w:pPr>
      <w:r w:rsidRPr="00D54EF3">
        <w:rPr>
          <w:rFonts w:ascii="Garamond" w:hAnsi="Garamond"/>
          <w:b/>
          <w:u w:val="single"/>
        </w:rPr>
        <w:lastRenderedPageBreak/>
        <w:t xml:space="preserve">CONTRATO ADMINISTRATIVO N.º /16 </w:t>
      </w:r>
    </w:p>
    <w:p w:rsidR="00D54EF3" w:rsidRPr="00D54EF3" w:rsidRDefault="00D54EF3" w:rsidP="00D54EF3">
      <w:pPr>
        <w:overflowPunct w:val="0"/>
        <w:autoSpaceDE w:val="0"/>
        <w:autoSpaceDN w:val="0"/>
        <w:adjustRightInd w:val="0"/>
        <w:spacing w:after="0" w:line="240" w:lineRule="auto"/>
        <w:ind w:left="2160" w:firstLine="720"/>
        <w:textAlignment w:val="baseline"/>
        <w:rPr>
          <w:rFonts w:ascii="Garamond" w:hAnsi="Garamond"/>
          <w:b/>
          <w:u w:val="single"/>
        </w:rPr>
      </w:pPr>
      <w:r w:rsidRPr="00D54EF3">
        <w:rPr>
          <w:rFonts w:ascii="Garamond" w:hAnsi="Garamond"/>
          <w:b/>
          <w:u w:val="single"/>
        </w:rPr>
        <w:t>DE xx DE xxxxx DE xxxx.</w:t>
      </w:r>
    </w:p>
    <w:p w:rsidR="00D54EF3" w:rsidRPr="00D54EF3" w:rsidRDefault="00D54EF3" w:rsidP="00D54EF3">
      <w:pPr>
        <w:overflowPunct w:val="0"/>
        <w:autoSpaceDE w:val="0"/>
        <w:autoSpaceDN w:val="0"/>
        <w:adjustRightInd w:val="0"/>
        <w:spacing w:after="0" w:line="240" w:lineRule="auto"/>
        <w:ind w:left="-142"/>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w:t>
      </w:r>
      <w:r w:rsidRPr="00D54EF3">
        <w:rPr>
          <w:rFonts w:ascii="Garamond" w:hAnsi="Garamond"/>
        </w:rPr>
        <w:tab/>
        <w:t xml:space="preserve">         O </w:t>
      </w:r>
      <w:r w:rsidRPr="00D54EF3">
        <w:rPr>
          <w:rFonts w:ascii="Garamond" w:hAnsi="Garamond"/>
          <w:b/>
        </w:rPr>
        <w:t>MUNICIPIO DE BOM JESUS DO OESTE</w:t>
      </w:r>
      <w:r w:rsidRPr="00D54EF3">
        <w:rPr>
          <w:rFonts w:ascii="Garamond" w:hAnsi="Garamond"/>
        </w:rPr>
        <w:t>, Estado de Santa Catarina, Pessoa Jurídica de Direito Público Interno, inscrito no CGC sob n°. 01.594.009/0001-30, com sua sede na Av. Nossa Senhora de Fátima, 120, neste ato representado pelo Prefeito Municipal, senhor</w:t>
      </w:r>
      <w:r w:rsidRPr="00D54EF3">
        <w:rPr>
          <w:rFonts w:ascii="Garamond" w:hAnsi="Garamond"/>
          <w:b/>
          <w:bCs/>
        </w:rPr>
        <w:t xml:space="preserve"> Airton Antonio</w:t>
      </w:r>
      <w:r w:rsidRPr="00D54EF3">
        <w:rPr>
          <w:rFonts w:ascii="Garamond" w:hAnsi="Garamond"/>
        </w:rPr>
        <w:t xml:space="preserve"> </w:t>
      </w:r>
      <w:r w:rsidRPr="00D54EF3">
        <w:rPr>
          <w:rFonts w:ascii="Garamond" w:hAnsi="Garamond"/>
          <w:b/>
          <w:bCs/>
        </w:rPr>
        <w:t>Reinehr,</w:t>
      </w:r>
      <w:r w:rsidRPr="00D54EF3">
        <w:rPr>
          <w:rFonts w:ascii="Garamond" w:hAnsi="Garamond"/>
        </w:rPr>
        <w:t xml:space="preserve"> residente e domiciliado na Rua Eduardo Sehnem, 385, neste Município de Bom Jesus do Oeste - SC, portador do CI, sob nº. do CIC nº. , doravante denominado </w:t>
      </w:r>
      <w:r w:rsidRPr="00D54EF3">
        <w:rPr>
          <w:rFonts w:ascii="Garamond" w:hAnsi="Garamond"/>
          <w:b/>
          <w:bCs/>
        </w:rPr>
        <w:t>CONTRATANTE</w:t>
      </w:r>
      <w:r w:rsidRPr="00D54EF3">
        <w:rPr>
          <w:rFonts w:ascii="Garamond" w:hAnsi="Garamond"/>
        </w:rPr>
        <w:t>, e de outro lado;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A empresa</w:t>
      </w:r>
      <w:r w:rsidRPr="00D54EF3">
        <w:rPr>
          <w:rFonts w:ascii="Garamond" w:hAnsi="Garamond"/>
          <w:b/>
        </w:rPr>
        <w:t>,</w:t>
      </w:r>
      <w:r w:rsidRPr="00D54EF3">
        <w:rPr>
          <w:rFonts w:ascii="Garamond" w:hAnsi="Garamond"/>
        </w:rPr>
        <w:t xml:space="preserve"> Pessoa jurídica de direito Privado, inscrita no CGCMF sob nº.  , com sede a Rua, Cep:, Município de, neste ato representada pelo seu sócio gerente, senhor, brasileiro, solteiro, empresário, residente e domiciliado na Rua, Centro, Cep:  , ,  portador do CI, e CIC sob nº, doravante denominada simplesmente </w:t>
      </w:r>
      <w:r w:rsidRPr="00D54EF3">
        <w:rPr>
          <w:rFonts w:ascii="Garamond" w:hAnsi="Garamond"/>
          <w:b/>
          <w:bCs/>
        </w:rPr>
        <w:t>CONTRATADA</w:t>
      </w:r>
      <w:r w:rsidRPr="00D54EF3">
        <w:rPr>
          <w:rFonts w:ascii="Garamond" w:hAnsi="Garamond"/>
        </w:rPr>
        <w:t>;</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Tem de comum acordo e com amparo legal nas Leis Federais nºs. 8.666/93 e 8.883/94, Processo </w:t>
      </w:r>
      <w:r w:rsidRPr="00D54EF3">
        <w:rPr>
          <w:rFonts w:ascii="Garamond" w:hAnsi="Garamond"/>
        </w:rPr>
        <w:t>licitatório</w:t>
      </w:r>
      <w:r w:rsidRPr="00D54EF3">
        <w:rPr>
          <w:rFonts w:ascii="Garamond" w:hAnsi="Garamond"/>
        </w:rPr>
        <w:t xml:space="preserve"> nº </w:t>
      </w:r>
      <w:r w:rsidRPr="00D54EF3">
        <w:rPr>
          <w:rFonts w:ascii="Garamond" w:hAnsi="Garamond"/>
        </w:rPr>
        <w:t>142</w:t>
      </w:r>
      <w:r w:rsidRPr="00D54EF3">
        <w:rPr>
          <w:rFonts w:ascii="Garamond" w:hAnsi="Garamond"/>
        </w:rPr>
        <w:t xml:space="preserve">/2016, Edital de Pregão Presencial nº </w:t>
      </w:r>
      <w:r w:rsidRPr="00D54EF3">
        <w:rPr>
          <w:rFonts w:ascii="Garamond" w:hAnsi="Garamond"/>
        </w:rPr>
        <w:t>12</w:t>
      </w:r>
      <w:r w:rsidRPr="00D54EF3">
        <w:rPr>
          <w:rFonts w:ascii="Garamond" w:hAnsi="Garamond"/>
        </w:rPr>
        <w:t>/2016, que entre si, certos e ajustados resolvem contratar o objeto do presente pelas seguintes cláusulas que seguem:</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PRIMEIRA - DO</w:t>
      </w:r>
      <w:r w:rsidRPr="00D54EF3">
        <w:rPr>
          <w:rFonts w:ascii="Garamond" w:hAnsi="Garamond"/>
        </w:rPr>
        <w:t xml:space="preserve"> </w:t>
      </w:r>
      <w:r w:rsidRPr="00D54EF3">
        <w:rPr>
          <w:rFonts w:ascii="Garamond" w:hAnsi="Garamond"/>
          <w:b/>
        </w:rPr>
        <w:t>OBJETO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O presente contrato tem por objetivo, </w:t>
      </w:r>
      <w:r w:rsidRPr="00D54EF3">
        <w:rPr>
          <w:rFonts w:ascii="Century Gothic" w:hAnsi="Century Gothic" w:cs="Courier New"/>
          <w:b/>
          <w:i/>
          <w:u w:val="single"/>
        </w:rPr>
        <w:t>Contratação de serviços mecânicos e aquisição de peças para manutenção e recuperação de retroescavadeira New Holland LB 110</w:t>
      </w:r>
      <w:r w:rsidRPr="00D54EF3">
        <w:rPr>
          <w:rFonts w:ascii="Verdana" w:hAnsi="Verdana"/>
        </w:rPr>
        <w:t>,</w:t>
      </w:r>
      <w:r w:rsidRPr="00D54EF3">
        <w:rPr>
          <w:rFonts w:ascii="Century Gothic" w:hAnsi="Century Gothic" w:cs="Courier New"/>
        </w:rPr>
        <w:t xml:space="preserve"> </w:t>
      </w:r>
      <w:r w:rsidRPr="00D54EF3">
        <w:rPr>
          <w:rFonts w:ascii="Garamond" w:hAnsi="Garamond"/>
        </w:rPr>
        <w:t xml:space="preserve"> conforme itens descritos a baixo: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 xml:space="preserve"> </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b/>
        </w:rPr>
        <w:t>CLÁUSULA SEGUNDA - DO PREÇO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A </w:t>
      </w:r>
      <w:r w:rsidRPr="00D54EF3">
        <w:rPr>
          <w:rFonts w:ascii="Garamond" w:hAnsi="Garamond"/>
          <w:b/>
          <w:bCs/>
        </w:rPr>
        <w:t>CONTRATANTE</w:t>
      </w:r>
      <w:r w:rsidRPr="00D54EF3">
        <w:rPr>
          <w:rFonts w:ascii="Garamond" w:hAnsi="Garamond"/>
        </w:rPr>
        <w:t xml:space="preserve">, pagará a contratada o valor de R$, pelo fornecimento de peças e prestação de serviços descritos na clausula primeira do presente contrato e processo </w:t>
      </w:r>
      <w:r w:rsidRPr="00D54EF3">
        <w:rPr>
          <w:rFonts w:ascii="Garamond" w:hAnsi="Garamond"/>
        </w:rPr>
        <w:t>licitatório</w:t>
      </w:r>
      <w:r w:rsidRPr="00D54EF3">
        <w:rPr>
          <w:rFonts w:ascii="Garamond" w:hAnsi="Garamond"/>
        </w:rPr>
        <w:t>.</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p>
    <w:p w:rsidR="00D54EF3" w:rsidRPr="00D54EF3" w:rsidRDefault="00D54EF3" w:rsidP="00D54EF3">
      <w:pPr>
        <w:keepNext/>
        <w:autoSpaceDE w:val="0"/>
        <w:autoSpaceDN w:val="0"/>
        <w:adjustRightInd w:val="0"/>
        <w:spacing w:after="0" w:line="240" w:lineRule="auto"/>
        <w:jc w:val="both"/>
        <w:outlineLvl w:val="7"/>
        <w:rPr>
          <w:rFonts w:ascii="Garamond" w:hAnsi="Garamond" w:cs="Arial"/>
          <w:b/>
          <w:bCs/>
          <w:color w:val="000000"/>
          <w:lang w:eastAsia="pt-BR"/>
        </w:rPr>
      </w:pPr>
      <w:r w:rsidRPr="00D54EF3">
        <w:rPr>
          <w:rFonts w:ascii="Garamond" w:hAnsi="Garamond" w:cs="Arial"/>
          <w:b/>
          <w:bCs/>
          <w:color w:val="000000"/>
          <w:lang w:eastAsia="pt-BR"/>
        </w:rPr>
        <w:t>CLÁUSULA TERCEIRA - DO PAGAMENTO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1. O pagamento será efetuado em moeda corrente nacional, ou por cheque nominal ao fornecedor ou por ordem bancaria.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2. Nenhum pagamento será efetuado antecipadamente, a entrega do objeto solicitado.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3. Condições de pagamento: o pagamento será efetuado conforme forem executados os serviços e fornecidas as peças solicitadas pelo Departamento de Agricultura. </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QUARTA - DA ATUALIZAÇÃO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1. A mora ocorrida entre a data fixada para o pagamento, até a data do efetivo pagamento, será calculada tomando-se por base a variação do IPCR (Índice de Nacional de Preços ao Consumidor) ou outro índice que venha a substitui.</w:t>
      </w:r>
    </w:p>
    <w:p w:rsidR="00D54EF3" w:rsidRPr="00D54EF3" w:rsidRDefault="00D54EF3" w:rsidP="00D54EF3">
      <w:pPr>
        <w:overflowPunct w:val="0"/>
        <w:autoSpaceDE w:val="0"/>
        <w:autoSpaceDN w:val="0"/>
        <w:adjustRightInd w:val="0"/>
        <w:spacing w:after="0" w:line="240" w:lineRule="auto"/>
        <w:ind w:left="435"/>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QUINTA - DAS COMPENSAÇÕES FINANCEIRAS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2. Do desconto por atraso na entrega do objeto, o município descontará o percentual de 0,2 % (zero virgula dois por cento) do valor contratado a cada dia de atraso na entrega do objeto ou proporcional se a entrega for parcelada.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keepNext/>
        <w:autoSpaceDE w:val="0"/>
        <w:autoSpaceDN w:val="0"/>
        <w:adjustRightInd w:val="0"/>
        <w:spacing w:after="0" w:line="240" w:lineRule="auto"/>
        <w:jc w:val="both"/>
        <w:outlineLvl w:val="7"/>
        <w:rPr>
          <w:rFonts w:ascii="Garamond" w:hAnsi="Garamond" w:cs="Arial"/>
          <w:b/>
          <w:bCs/>
          <w:color w:val="000000"/>
          <w:lang w:eastAsia="pt-BR"/>
        </w:rPr>
      </w:pPr>
      <w:r w:rsidRPr="00D54EF3">
        <w:rPr>
          <w:rFonts w:ascii="Garamond" w:hAnsi="Garamond" w:cs="Arial"/>
          <w:b/>
          <w:bCs/>
          <w:color w:val="000000"/>
          <w:lang w:eastAsia="pt-BR"/>
        </w:rPr>
        <w:t>CLÁUSULA SEXTA - DO PRAZO DE ENTREGA DO OBJETO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1. O prazo de entrega do objeto licitado será ate 29 de Fevereiro de 2016.</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b/>
        </w:rPr>
        <w:t>CLÁUSULA SÉTIMA - DAS OBRIGAÇÕES DA CONTRATANTE</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A </w:t>
      </w:r>
      <w:r w:rsidRPr="00D54EF3">
        <w:rPr>
          <w:rFonts w:ascii="Garamond" w:hAnsi="Garamond"/>
          <w:b/>
          <w:bCs/>
        </w:rPr>
        <w:t>CONTRATANTE</w:t>
      </w:r>
      <w:r w:rsidRPr="00D54EF3">
        <w:rPr>
          <w:rFonts w:ascii="Garamond" w:hAnsi="Garamond"/>
        </w:rPr>
        <w:t xml:space="preserve"> obrigar-se-á:</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1. Cumprir as condições de pagamento, sendo que o pagamento ficará condicionado a entrega do objeto licitado.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2. Transmitir por escrito determinações sobre possíveis modificações nos serviços, materiais e ou peças.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3. Esclarecer dúvidas que lhe forem apresentadas.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keepNext/>
        <w:autoSpaceDE w:val="0"/>
        <w:autoSpaceDN w:val="0"/>
        <w:adjustRightInd w:val="0"/>
        <w:spacing w:after="0" w:line="240" w:lineRule="auto"/>
        <w:jc w:val="both"/>
        <w:outlineLvl w:val="7"/>
        <w:rPr>
          <w:rFonts w:ascii="Garamond" w:hAnsi="Garamond" w:cs="Arial"/>
          <w:b/>
          <w:bCs/>
          <w:color w:val="000000"/>
          <w:lang w:eastAsia="pt-BR"/>
        </w:rPr>
      </w:pPr>
      <w:r w:rsidRPr="00D54EF3">
        <w:rPr>
          <w:rFonts w:ascii="Garamond" w:hAnsi="Garamond" w:cs="Arial"/>
          <w:b/>
          <w:bCs/>
          <w:color w:val="000000"/>
          <w:lang w:eastAsia="pt-BR"/>
        </w:rPr>
        <w:t>CLÁUSULA OITAVA - DAS OBRIGAÇÕES DA CONTRATADA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A </w:t>
      </w:r>
      <w:r w:rsidRPr="00D54EF3">
        <w:rPr>
          <w:rFonts w:ascii="Garamond" w:hAnsi="Garamond"/>
          <w:b/>
          <w:bCs/>
        </w:rPr>
        <w:t>CONTRATADA</w:t>
      </w:r>
      <w:r w:rsidRPr="00D54EF3">
        <w:rPr>
          <w:rFonts w:ascii="Garamond" w:hAnsi="Garamond"/>
        </w:rPr>
        <w:t xml:space="preserve"> obrigar-se-á:</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1. Entregar objeto licitado no prazo estabelecido, obedecendo rigorosamente.</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2. Fornecer todas as informações quanto a qualidade dos serviços e peças.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3. Utilizar-se de adequada estrutura de operação e formar o quadro de pessoal necessário a entrega do objeto deste contratado.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4</w:t>
      </w:r>
      <w:r w:rsidRPr="00D54EF3">
        <w:rPr>
          <w:rFonts w:ascii="Garamond" w:hAnsi="Garamond"/>
        </w:rPr>
        <w:t>. Permitir que os prepostos do Município inspecionem  e fiscalizem a qualquer tempo e hora o produto a ser entregue.</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5</w:t>
      </w:r>
      <w:r w:rsidRPr="00D54EF3">
        <w:rPr>
          <w:rFonts w:ascii="Garamond" w:hAnsi="Garamond"/>
        </w:rPr>
        <w:t>. Responsabilizar-se por todos os encargos trabalhistas, previdênciarios, sociais, tributários e comerciais, previstos em leis, para a fiel execução do objeto deste contrato.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6</w:t>
      </w:r>
      <w:r w:rsidRPr="00D54EF3">
        <w:rPr>
          <w:rFonts w:ascii="Garamond" w:hAnsi="Garamond"/>
        </w:rPr>
        <w:t xml:space="preserve">. É da </w:t>
      </w:r>
      <w:r w:rsidRPr="00D54EF3">
        <w:rPr>
          <w:rFonts w:ascii="Garamond" w:hAnsi="Garamond"/>
          <w:b/>
          <w:bCs/>
        </w:rPr>
        <w:t xml:space="preserve">CONTRATADA </w:t>
      </w:r>
      <w:r w:rsidRPr="00D54EF3">
        <w:rPr>
          <w:rFonts w:ascii="Garamond" w:hAnsi="Garamond"/>
        </w:rPr>
        <w:t>a obrigação do pagamento de tributos que incidirem sobre os serviços e materiais, em qualquer esfera.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NONA - DA INADIMPLÊNCIA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1. Em caso de inexecução contratual prevista no artigo 78 da Lei Federal 8.666/93, por culpa da contratada, fica estabelecido a multa de 10 % (dez por cento) sobre o valor do objeto contratado, atualizado pelos índices oficiais.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DÉCIMA - DA RESCISÃO</w:t>
      </w:r>
    </w:p>
    <w:p w:rsidR="00D54EF3" w:rsidRPr="00D54EF3" w:rsidRDefault="00D54EF3" w:rsidP="00D54EF3">
      <w:pPr>
        <w:overflowPunct w:val="0"/>
        <w:autoSpaceDE w:val="0"/>
        <w:autoSpaceDN w:val="0"/>
        <w:adjustRightInd w:val="0"/>
        <w:spacing w:after="0" w:line="240" w:lineRule="auto"/>
        <w:ind w:left="435"/>
        <w:jc w:val="both"/>
        <w:textAlignment w:val="baseline"/>
        <w:rPr>
          <w:rFonts w:ascii="Garamond" w:hAnsi="Garamond"/>
        </w:rPr>
      </w:pPr>
    </w:p>
    <w:p w:rsidR="00D54EF3" w:rsidRPr="00D54EF3" w:rsidRDefault="00D54EF3" w:rsidP="00D54EF3">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sidRPr="00D54EF3">
        <w:rPr>
          <w:rFonts w:ascii="Garamond" w:hAnsi="Garamond"/>
        </w:rPr>
        <w:t xml:space="preserve">O presente contrato poderá ser rescindido por mútuo acordo ou conveniência administrativa, recebendo a </w:t>
      </w:r>
      <w:r w:rsidRPr="00D54EF3">
        <w:rPr>
          <w:rFonts w:ascii="Garamond" w:hAnsi="Garamond"/>
          <w:b/>
          <w:bCs/>
        </w:rPr>
        <w:t>CONTRATADA</w:t>
      </w:r>
      <w:r w:rsidRPr="00D54EF3">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DÉCIMA PRIMEIRA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DA DOTAÇÃO ORÇAMENTARIA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p>
    <w:p w:rsidR="00D54EF3" w:rsidRPr="00D54EF3" w:rsidRDefault="00D54EF3" w:rsidP="00D54EF3">
      <w:pPr>
        <w:overflowPunct w:val="0"/>
        <w:autoSpaceDE w:val="0"/>
        <w:autoSpaceDN w:val="0"/>
        <w:adjustRightInd w:val="0"/>
        <w:spacing w:after="0" w:line="240" w:lineRule="auto"/>
        <w:ind w:firstLine="720"/>
        <w:jc w:val="both"/>
        <w:textAlignment w:val="baseline"/>
        <w:rPr>
          <w:rFonts w:ascii="Garamond" w:hAnsi="Garamond"/>
        </w:rPr>
      </w:pPr>
      <w:r w:rsidRPr="00D54EF3">
        <w:rPr>
          <w:rFonts w:ascii="Garamond" w:hAnsi="Garamond"/>
        </w:rPr>
        <w:t>1. Serão utilizados para o objeto do presente contrato as dotações orçamentárias no projeto atividade nº 2678200262.029 – Manutenção do Parque Rodoviario de Maquinas, apropriadas para essas despesas.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DÉCIMA SEGUNDA - DA GARANTIA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ab/>
        <w:t>1. As peças e serviços objeto deste contato terão garantia mínima de 90 dias a conta da entrega dos mesmos.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DÉCIMA TERCEIRA - DO FORO</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r w:rsidRPr="00D54EF3">
        <w:rPr>
          <w:rFonts w:ascii="Garamond" w:hAnsi="Garamond"/>
          <w:b/>
        </w:rPr>
        <w:t>CLÁUSULA DÉCIMA QUARTA - DAS DISPOSIÇÕES GERAIS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b/>
        </w:rPr>
      </w:pPr>
    </w:p>
    <w:p w:rsidR="00D54EF3" w:rsidRPr="00D54EF3" w:rsidRDefault="00D54EF3" w:rsidP="00D54EF3">
      <w:pPr>
        <w:numPr>
          <w:ilvl w:val="0"/>
          <w:numId w:val="3"/>
        </w:numPr>
        <w:tabs>
          <w:tab w:val="num" w:pos="0"/>
        </w:tabs>
        <w:overflowPunct w:val="0"/>
        <w:autoSpaceDE w:val="0"/>
        <w:autoSpaceDN w:val="0"/>
        <w:adjustRightInd w:val="0"/>
        <w:spacing w:after="0" w:line="240" w:lineRule="auto"/>
        <w:ind w:firstLine="435"/>
        <w:jc w:val="both"/>
        <w:textAlignment w:val="baseline"/>
        <w:rPr>
          <w:rFonts w:ascii="Garamond" w:hAnsi="Garamond"/>
        </w:rPr>
      </w:pPr>
      <w:r w:rsidRPr="00D54EF3">
        <w:rPr>
          <w:rFonts w:ascii="Garamond" w:hAnsi="Garamond"/>
        </w:rPr>
        <w:t>O presente contrato não será de nenhuma forma, fundamento para constituição de vínculo trabalhista com empregados e funcionários.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2. Nenhuma modificação poderá ser introduzida no contrato sem o consentimento prévio do município, mediante acordo escrito, obedecido os limites legais permitidos.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pStyle w:val="PargrafodaLista"/>
        <w:numPr>
          <w:ilvl w:val="0"/>
          <w:numId w:val="2"/>
        </w:num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4. Os casos omissos a este contrato, reger-se-ão pela legislação pertinente a matéria, as Leis Federais 8.666/93 de 21 de junho de 1.993 e 8.883/94, e a licitação na modalidade de Convite, Processo </w:t>
      </w:r>
      <w:r w:rsidRPr="00D54EF3">
        <w:rPr>
          <w:rFonts w:ascii="Garamond" w:hAnsi="Garamond"/>
        </w:rPr>
        <w:t>Licitatório</w:t>
      </w:r>
      <w:r w:rsidRPr="00D54EF3">
        <w:rPr>
          <w:rFonts w:ascii="Garamond" w:hAnsi="Garamond"/>
        </w:rPr>
        <w:t xml:space="preserve"> nº.</w:t>
      </w:r>
      <w:r w:rsidRPr="00D54EF3">
        <w:rPr>
          <w:rFonts w:ascii="Garamond" w:hAnsi="Garamond"/>
        </w:rPr>
        <w:t xml:space="preserve"> 142</w:t>
      </w:r>
      <w:r w:rsidRPr="00D54EF3">
        <w:rPr>
          <w:rFonts w:ascii="Garamond" w:hAnsi="Garamond"/>
        </w:rPr>
        <w:t>/201</w:t>
      </w:r>
      <w:r w:rsidRPr="00D54EF3">
        <w:rPr>
          <w:rFonts w:ascii="Garamond" w:hAnsi="Garamond"/>
        </w:rPr>
        <w:t>6</w:t>
      </w:r>
      <w:r w:rsidRPr="00D54EF3">
        <w:rPr>
          <w:rFonts w:ascii="Garamond" w:hAnsi="Garamond"/>
        </w:rPr>
        <w:t>, Pregão Presencial nº</w:t>
      </w:r>
      <w:r w:rsidRPr="00D54EF3">
        <w:rPr>
          <w:rFonts w:ascii="Garamond" w:hAnsi="Garamond"/>
        </w:rPr>
        <w:t>. 12</w:t>
      </w:r>
      <w:r w:rsidRPr="00D54EF3">
        <w:rPr>
          <w:rFonts w:ascii="Garamond" w:hAnsi="Garamond"/>
        </w:rPr>
        <w:t>/1</w:t>
      </w:r>
      <w:r w:rsidRPr="00D54EF3">
        <w:rPr>
          <w:rFonts w:ascii="Garamond" w:hAnsi="Garamond"/>
        </w:rPr>
        <w:t>6</w:t>
      </w:r>
      <w:r w:rsidRPr="00D54EF3">
        <w:rPr>
          <w:rFonts w:ascii="Garamond" w:hAnsi="Garamond"/>
        </w:rPr>
        <w:t>.</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E por estarem assim juntos e contratados, firmam o presente contrato de empreitada, juntamente com duas testemunhas, em três vias de igual teor e forma, sem emendas ou rasuras, para que produza seus jurídicos e legais efeitos.</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 xml:space="preserve">      PREFEITURA MUNICIPAL DE BOM JESUS DO OESTE, Estado de Santa Catarina, aos xx de xxxxx de 2.016.</w:t>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r w:rsidRPr="00D54EF3">
        <w:rPr>
          <w:rFonts w:ascii="Garamond" w:hAnsi="Garamond"/>
        </w:rPr>
        <w:tab/>
      </w:r>
    </w:p>
    <w:p w:rsidR="00D54EF3" w:rsidRPr="00D54EF3" w:rsidRDefault="00D54EF3" w:rsidP="00D54EF3">
      <w:pPr>
        <w:overflowPunct w:val="0"/>
        <w:autoSpaceDE w:val="0"/>
        <w:autoSpaceDN w:val="0"/>
        <w:adjustRightInd w:val="0"/>
        <w:spacing w:after="0" w:line="240" w:lineRule="auto"/>
        <w:ind w:firstLine="720"/>
        <w:jc w:val="both"/>
        <w:textAlignment w:val="baseline"/>
        <w:rPr>
          <w:rFonts w:ascii="Garamond" w:hAnsi="Garamond"/>
        </w:rPr>
      </w:pPr>
      <w:r w:rsidRPr="00D54EF3">
        <w:rPr>
          <w:rFonts w:ascii="Garamond" w:hAnsi="Garamond"/>
        </w:rPr>
        <w:tab/>
      </w: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240" w:lineRule="auto"/>
        <w:jc w:val="both"/>
        <w:textAlignment w:val="baseline"/>
        <w:rPr>
          <w:rFonts w:ascii="Garamond" w:hAnsi="Garamond"/>
        </w:rPr>
      </w:pPr>
    </w:p>
    <w:p w:rsidR="00D54EF3" w:rsidRPr="00D54EF3" w:rsidRDefault="00D54EF3" w:rsidP="00D54EF3">
      <w:pPr>
        <w:overflowPunct w:val="0"/>
        <w:autoSpaceDE w:val="0"/>
        <w:autoSpaceDN w:val="0"/>
        <w:adjustRightInd w:val="0"/>
        <w:spacing w:after="0" w:line="360" w:lineRule="auto"/>
        <w:ind w:left="2832" w:firstLine="708"/>
        <w:textAlignment w:val="baseline"/>
      </w:pPr>
    </w:p>
    <w:p w:rsidR="00D54EF3" w:rsidRPr="00D54EF3" w:rsidRDefault="00D54EF3" w:rsidP="00D54EF3">
      <w:pPr>
        <w:overflowPunct w:val="0"/>
        <w:autoSpaceDE w:val="0"/>
        <w:autoSpaceDN w:val="0"/>
        <w:adjustRightInd w:val="0"/>
        <w:spacing w:after="0" w:line="360" w:lineRule="auto"/>
        <w:ind w:left="2832" w:firstLine="708"/>
        <w:textAlignment w:val="baseline"/>
      </w:pPr>
    </w:p>
    <w:p w:rsidR="00D54EF3" w:rsidRPr="00D54EF3" w:rsidRDefault="00D54EF3" w:rsidP="00D54EF3"/>
    <w:p w:rsidR="00D54EF3" w:rsidRPr="00D54EF3" w:rsidRDefault="00D54EF3" w:rsidP="00D54EF3"/>
    <w:p w:rsidR="002C2D6B" w:rsidRPr="00D54EF3" w:rsidRDefault="002C2D6B"/>
    <w:sectPr w:rsidR="002C2D6B" w:rsidRPr="00D54EF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E4" w:rsidRDefault="00DA0DE4" w:rsidP="00D54EF3">
      <w:pPr>
        <w:spacing w:after="0" w:line="240" w:lineRule="auto"/>
      </w:pPr>
      <w:r>
        <w:separator/>
      </w:r>
    </w:p>
  </w:endnote>
  <w:endnote w:type="continuationSeparator" w:id="0">
    <w:p w:rsidR="00DA0DE4" w:rsidRDefault="00DA0DE4" w:rsidP="00D5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505417"/>
      <w:docPartObj>
        <w:docPartGallery w:val="Page Numbers (Bottom of Page)"/>
        <w:docPartUnique/>
      </w:docPartObj>
    </w:sdtPr>
    <w:sdtContent>
      <w:sdt>
        <w:sdtPr>
          <w:id w:val="-1669238322"/>
          <w:docPartObj>
            <w:docPartGallery w:val="Page Numbers (Top of Page)"/>
            <w:docPartUnique/>
          </w:docPartObj>
        </w:sdtPr>
        <w:sdtContent>
          <w:p w:rsidR="00D54EF3" w:rsidRDefault="00D54EF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sdtContent>
      </w:sdt>
    </w:sdtContent>
  </w:sdt>
  <w:p w:rsidR="00D54EF3" w:rsidRDefault="00D54E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E4" w:rsidRDefault="00DA0DE4" w:rsidP="00D54EF3">
      <w:pPr>
        <w:spacing w:after="0" w:line="240" w:lineRule="auto"/>
      </w:pPr>
      <w:r>
        <w:separator/>
      </w:r>
    </w:p>
  </w:footnote>
  <w:footnote w:type="continuationSeparator" w:id="0">
    <w:p w:rsidR="00DA0DE4" w:rsidRDefault="00DA0DE4" w:rsidP="00D54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F3" w:rsidRDefault="00D54EF3" w:rsidP="00D54EF3">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15245805" r:id="rId2"/>
      </w:pict>
    </w:r>
    <w:r>
      <w:rPr>
        <w:rFonts w:ascii="Arial" w:hAnsi="Arial"/>
        <w:noProof/>
        <w:sz w:val="22"/>
      </w:rPr>
      <mc:AlternateContent>
        <mc:Choice Requires="wps">
          <w:drawing>
            <wp:anchor distT="0" distB="0" distL="114300" distR="114300" simplePos="0" relativeHeight="251665408" behindDoc="0" locked="0" layoutInCell="0" allowOverlap="1" wp14:anchorId="44028A5B" wp14:editId="30829F6C">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1E2ACE53" wp14:editId="6B3A02B1">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2B863783" wp14:editId="570C7621">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141CAC27" wp14:editId="2B0517AE">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7D6A3AEF" wp14:editId="6F63E306">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6609554A" wp14:editId="0F19D852">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D54EF3" w:rsidRDefault="00D54EF3" w:rsidP="00D54EF3">
    <w:pPr>
      <w:pStyle w:val="Ttulo2"/>
      <w:ind w:left="1701"/>
      <w:rPr>
        <w:rFonts w:ascii="Arial" w:hAnsi="Arial"/>
      </w:rPr>
    </w:pPr>
    <w:r>
      <w:rPr>
        <w:rFonts w:ascii="Arial" w:hAnsi="Arial"/>
        <w:sz w:val="22"/>
      </w:rPr>
      <w:t>MUNICÍPIO DE BOM JESUS DO OESTE</w:t>
    </w:r>
  </w:p>
  <w:p w:rsidR="00D54EF3" w:rsidRDefault="00D54EF3" w:rsidP="00D54EF3">
    <w:pPr>
      <w:ind w:left="1701"/>
      <w:rPr>
        <w:rFonts w:ascii="Arial" w:hAnsi="Arial"/>
      </w:rPr>
    </w:pPr>
    <w:r>
      <w:rPr>
        <w:rFonts w:ascii="Arial" w:hAnsi="Arial"/>
      </w:rPr>
      <w:t>Av. Nossa Senhora de Fátima, 120</w:t>
    </w:r>
    <w:r>
      <w:rPr>
        <w:rFonts w:ascii="Arial" w:hAnsi="Arial"/>
      </w:rPr>
      <w:tab/>
      <w:t xml:space="preserve">                          CEP 89.873-000</w:t>
    </w:r>
  </w:p>
  <w:p w:rsidR="00D54EF3" w:rsidRDefault="00D54EF3" w:rsidP="00D54EF3">
    <w:pPr>
      <w:ind w:left="1701"/>
      <w:rPr>
        <w:rFonts w:ascii="Arial" w:hAnsi="Arial"/>
      </w:rPr>
    </w:pPr>
    <w:r>
      <w:rPr>
        <w:rFonts w:ascii="Arial" w:hAnsi="Arial"/>
      </w:rPr>
      <w:t xml:space="preserve">Fone/Fax: (0 **49) 3363 0200 / 3363 0201 / 3363 0041 </w:t>
    </w:r>
  </w:p>
  <w:p w:rsidR="00D54EF3" w:rsidRDefault="00D54EF3" w:rsidP="00D54EF3">
    <w:pPr>
      <w:pStyle w:val="Cabealho"/>
    </w:pPr>
    <w:r>
      <w:t>CNPJ 01.594.009/0001-30</w:t>
    </w:r>
  </w:p>
  <w:p w:rsidR="00D54EF3" w:rsidRDefault="00D54E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57D59"/>
    <w:multiLevelType w:val="singleLevel"/>
    <w:tmpl w:val="271A87B8"/>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EC640C"/>
    <w:multiLevelType w:val="singleLevel"/>
    <w:tmpl w:val="BCE88370"/>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F3"/>
    <w:rsid w:val="002C2D6B"/>
    <w:rsid w:val="00D54EF3"/>
    <w:rsid w:val="00DA0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F3"/>
    <w:rPr>
      <w:rFonts w:ascii="Times New Roman" w:eastAsia="Times New Roman" w:hAnsi="Times New Roman" w:cs="Times New Roman"/>
      <w:sz w:val="20"/>
      <w:szCs w:val="20"/>
    </w:rPr>
  </w:style>
  <w:style w:type="paragraph" w:styleId="Ttulo1">
    <w:name w:val="heading 1"/>
    <w:basedOn w:val="Normal"/>
    <w:next w:val="Normal"/>
    <w:link w:val="Ttulo1Char"/>
    <w:qFormat/>
    <w:rsid w:val="00D54EF3"/>
    <w:pPr>
      <w:keepNext/>
      <w:spacing w:after="0" w:line="240" w:lineRule="auto"/>
      <w:outlineLvl w:val="0"/>
    </w:pPr>
    <w:rPr>
      <w:b/>
      <w:sz w:val="40"/>
      <w:lang w:eastAsia="pt-BR"/>
    </w:rPr>
  </w:style>
  <w:style w:type="paragraph" w:styleId="Ttulo2">
    <w:name w:val="heading 2"/>
    <w:basedOn w:val="Normal"/>
    <w:next w:val="Normal"/>
    <w:link w:val="Ttulo2Char"/>
    <w:qFormat/>
    <w:rsid w:val="00D54EF3"/>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54EF3"/>
    <w:rPr>
      <w:color w:val="0000FF"/>
      <w:u w:val="single"/>
    </w:rPr>
  </w:style>
  <w:style w:type="paragraph" w:styleId="Cabealho">
    <w:name w:val="header"/>
    <w:basedOn w:val="Normal"/>
    <w:link w:val="CabealhoChar"/>
    <w:uiPriority w:val="99"/>
    <w:unhideWhenUsed/>
    <w:rsid w:val="00D54E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4EF3"/>
    <w:rPr>
      <w:rFonts w:ascii="Times New Roman" w:eastAsia="Times New Roman" w:hAnsi="Times New Roman" w:cs="Times New Roman"/>
      <w:sz w:val="20"/>
      <w:szCs w:val="20"/>
    </w:rPr>
  </w:style>
  <w:style w:type="paragraph" w:styleId="Rodap">
    <w:name w:val="footer"/>
    <w:basedOn w:val="Normal"/>
    <w:link w:val="RodapChar"/>
    <w:uiPriority w:val="99"/>
    <w:unhideWhenUsed/>
    <w:rsid w:val="00D54EF3"/>
    <w:pPr>
      <w:tabs>
        <w:tab w:val="center" w:pos="4252"/>
        <w:tab w:val="right" w:pos="8504"/>
      </w:tabs>
      <w:spacing w:after="0" w:line="240" w:lineRule="auto"/>
    </w:pPr>
  </w:style>
  <w:style w:type="character" w:customStyle="1" w:styleId="RodapChar">
    <w:name w:val="Rodapé Char"/>
    <w:basedOn w:val="Fontepargpadro"/>
    <w:link w:val="Rodap"/>
    <w:uiPriority w:val="99"/>
    <w:rsid w:val="00D54EF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54E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4EF3"/>
    <w:rPr>
      <w:rFonts w:ascii="Tahoma" w:eastAsia="Times New Roman" w:hAnsi="Tahoma" w:cs="Tahoma"/>
      <w:sz w:val="16"/>
      <w:szCs w:val="16"/>
    </w:rPr>
  </w:style>
  <w:style w:type="character" w:customStyle="1" w:styleId="Ttulo1Char">
    <w:name w:val="Título 1 Char"/>
    <w:basedOn w:val="Fontepargpadro"/>
    <w:link w:val="Ttulo1"/>
    <w:rsid w:val="00D54EF3"/>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D54EF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D54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F3"/>
    <w:rPr>
      <w:rFonts w:ascii="Times New Roman" w:eastAsia="Times New Roman" w:hAnsi="Times New Roman" w:cs="Times New Roman"/>
      <w:sz w:val="20"/>
      <w:szCs w:val="20"/>
    </w:rPr>
  </w:style>
  <w:style w:type="paragraph" w:styleId="Ttulo1">
    <w:name w:val="heading 1"/>
    <w:basedOn w:val="Normal"/>
    <w:next w:val="Normal"/>
    <w:link w:val="Ttulo1Char"/>
    <w:qFormat/>
    <w:rsid w:val="00D54EF3"/>
    <w:pPr>
      <w:keepNext/>
      <w:spacing w:after="0" w:line="240" w:lineRule="auto"/>
      <w:outlineLvl w:val="0"/>
    </w:pPr>
    <w:rPr>
      <w:b/>
      <w:sz w:val="40"/>
      <w:lang w:eastAsia="pt-BR"/>
    </w:rPr>
  </w:style>
  <w:style w:type="paragraph" w:styleId="Ttulo2">
    <w:name w:val="heading 2"/>
    <w:basedOn w:val="Normal"/>
    <w:next w:val="Normal"/>
    <w:link w:val="Ttulo2Char"/>
    <w:qFormat/>
    <w:rsid w:val="00D54EF3"/>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54EF3"/>
    <w:rPr>
      <w:color w:val="0000FF"/>
      <w:u w:val="single"/>
    </w:rPr>
  </w:style>
  <w:style w:type="paragraph" w:styleId="Cabealho">
    <w:name w:val="header"/>
    <w:basedOn w:val="Normal"/>
    <w:link w:val="CabealhoChar"/>
    <w:uiPriority w:val="99"/>
    <w:unhideWhenUsed/>
    <w:rsid w:val="00D54E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4EF3"/>
    <w:rPr>
      <w:rFonts w:ascii="Times New Roman" w:eastAsia="Times New Roman" w:hAnsi="Times New Roman" w:cs="Times New Roman"/>
      <w:sz w:val="20"/>
      <w:szCs w:val="20"/>
    </w:rPr>
  </w:style>
  <w:style w:type="paragraph" w:styleId="Rodap">
    <w:name w:val="footer"/>
    <w:basedOn w:val="Normal"/>
    <w:link w:val="RodapChar"/>
    <w:uiPriority w:val="99"/>
    <w:unhideWhenUsed/>
    <w:rsid w:val="00D54EF3"/>
    <w:pPr>
      <w:tabs>
        <w:tab w:val="center" w:pos="4252"/>
        <w:tab w:val="right" w:pos="8504"/>
      </w:tabs>
      <w:spacing w:after="0" w:line="240" w:lineRule="auto"/>
    </w:pPr>
  </w:style>
  <w:style w:type="character" w:customStyle="1" w:styleId="RodapChar">
    <w:name w:val="Rodapé Char"/>
    <w:basedOn w:val="Fontepargpadro"/>
    <w:link w:val="Rodap"/>
    <w:uiPriority w:val="99"/>
    <w:rsid w:val="00D54EF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54E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4EF3"/>
    <w:rPr>
      <w:rFonts w:ascii="Tahoma" w:eastAsia="Times New Roman" w:hAnsi="Tahoma" w:cs="Tahoma"/>
      <w:sz w:val="16"/>
      <w:szCs w:val="16"/>
    </w:rPr>
  </w:style>
  <w:style w:type="character" w:customStyle="1" w:styleId="Ttulo1Char">
    <w:name w:val="Título 1 Char"/>
    <w:basedOn w:val="Fontepargpadro"/>
    <w:link w:val="Ttulo1"/>
    <w:rsid w:val="00D54EF3"/>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D54EF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D54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36607">
      <w:bodyDiv w:val="1"/>
      <w:marLeft w:val="0"/>
      <w:marRight w:val="0"/>
      <w:marTop w:val="0"/>
      <w:marBottom w:val="0"/>
      <w:divBdr>
        <w:top w:val="none" w:sz="0" w:space="0" w:color="auto"/>
        <w:left w:val="none" w:sz="0" w:space="0" w:color="auto"/>
        <w:bottom w:val="none" w:sz="0" w:space="0" w:color="auto"/>
        <w:right w:val="none" w:sz="0" w:space="0" w:color="auto"/>
      </w:divBdr>
    </w:div>
    <w:div w:id="21465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4D"/>
    <w:rsid w:val="0006134D"/>
    <w:rsid w:val="00BE7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958A05EC8FD40E7A6B2B19E4A9DAC37">
    <w:name w:val="3958A05EC8FD40E7A6B2B19E4A9DAC37"/>
    <w:rsid w:val="000613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958A05EC8FD40E7A6B2B19E4A9DAC37">
    <w:name w:val="3958A05EC8FD40E7A6B2B19E4A9DAC37"/>
    <w:rsid w:val="00061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4623</Words>
  <Characters>24966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2016-01-25T18:49:00Z</cp:lastPrinted>
  <dcterms:created xsi:type="dcterms:W3CDTF">2016-01-25T18:41:00Z</dcterms:created>
  <dcterms:modified xsi:type="dcterms:W3CDTF">2016-01-25T18:50:00Z</dcterms:modified>
</cp:coreProperties>
</file>