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5E" w:rsidRDefault="00493F7E" w:rsidP="00493F7E">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r>
      <w:r w:rsidR="00037F5E">
        <w:rPr>
          <w:rFonts w:ascii="Century Gothic" w:eastAsia="Arial Unicode MS" w:hAnsi="Century Gothic" w:cs="Courier New"/>
          <w:b/>
          <w:sz w:val="24"/>
          <w:szCs w:val="24"/>
          <w:lang w:eastAsia="pt-BR"/>
        </w:rPr>
        <w:t>EDITAL DE LICITAÇÃO</w:t>
      </w: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493F7E" w:rsidRDefault="00037F5E" w:rsidP="00493F7E">
      <w:pPr>
        <w:keepNext/>
        <w:spacing w:after="0" w:line="360" w:lineRule="auto"/>
        <w:jc w:val="both"/>
        <w:outlineLvl w:val="0"/>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pPr>
      <w:r w:rsidRPr="00037F5E">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037F5E" w:rsidRDefault="00037F5E" w:rsidP="00493F7E">
      <w:pPr>
        <w:keepNext/>
        <w:spacing w:after="0" w:line="360" w:lineRule="auto"/>
        <w:ind w:left="708" w:firstLine="708"/>
        <w:jc w:val="both"/>
        <w:outlineLvl w:val="0"/>
        <w:rPr>
          <w:rFonts w:ascii="Century Gothic" w:hAnsi="Century Gothic" w:cs="Courier New"/>
          <w:b/>
          <w:noProof/>
          <w:sz w:val="24"/>
        </w:rPr>
      </w:pPr>
      <w:r>
        <w:rPr>
          <w:rFonts w:ascii="Century Gothic" w:hAnsi="Century Gothic" w:cs="Courier New"/>
          <w:b/>
          <w:sz w:val="24"/>
        </w:rPr>
        <w:t>Processo nº 98/2015</w:t>
      </w:r>
    </w:p>
    <w:p w:rsidR="00037F5E" w:rsidRDefault="00037F5E" w:rsidP="00037F5E">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006/2015</w:t>
      </w:r>
    </w:p>
    <w:p w:rsidR="00493F7E" w:rsidRDefault="00493F7E" w:rsidP="00037F5E">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037F5E" w:rsidRDefault="00037F5E" w:rsidP="00037F5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037F5E" w:rsidRDefault="00037F5E" w:rsidP="00037F5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98</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 xml:space="preserve">dia </w:t>
      </w:r>
      <w:r>
        <w:rPr>
          <w:rFonts w:ascii="Century Gothic" w:hAnsi="Century Gothic" w:cs="Courier New"/>
          <w:b/>
          <w:color w:val="000000"/>
          <w:sz w:val="24"/>
        </w:rPr>
        <w:t>27/01/15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08:15</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27/01/15</w:t>
      </w:r>
      <w:r>
        <w:rPr>
          <w:rFonts w:ascii="Century Gothic" w:hAnsi="Century Gothic" w:cs="Courier New"/>
          <w:b/>
          <w:bCs/>
          <w:sz w:val="24"/>
        </w:rPr>
        <w:t>, às 08:15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037F5E" w:rsidRDefault="00037F5E" w:rsidP="00037F5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037F5E" w:rsidRDefault="00037F5E" w:rsidP="00037F5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Esta Licitação reger-se-á pelo Tipo de: Menor Preço Global</w:t>
      </w:r>
    </w:p>
    <w:p w:rsidR="00037F5E" w:rsidRDefault="00037F5E" w:rsidP="00037F5E">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037F5E" w:rsidRDefault="00037F5E" w:rsidP="00037F5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037F5E" w:rsidRDefault="00037F5E" w:rsidP="00037F5E">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Contratação de serviços de laboratório para confecção de próteses dentária </w:t>
      </w:r>
      <w:proofErr w:type="gramStart"/>
      <w:r>
        <w:rPr>
          <w:rFonts w:ascii="Century Gothic" w:hAnsi="Century Gothic" w:cs="Courier New"/>
          <w:b/>
          <w:i/>
          <w:sz w:val="24"/>
          <w:u w:val="single"/>
        </w:rPr>
        <w:t>total superior e inferior e parciais removíveis para o exercício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roofErr w:type="gramEnd"/>
      <w:r>
        <w:rPr>
          <w:rFonts w:ascii="Century Gothic" w:hAnsi="Century Gothic" w:cs="Courier New"/>
          <w:sz w:val="24"/>
        </w:rPr>
        <w:t>.</w:t>
      </w:r>
    </w:p>
    <w:p w:rsidR="00037F5E" w:rsidRDefault="00037F5E" w:rsidP="00037F5E">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proofErr w:type="gramStart"/>
      <w:r>
        <w:rPr>
          <w:rFonts w:ascii="Century Gothic" w:hAnsi="Century Gothic" w:cs="Courier New"/>
          <w:b/>
          <w:bCs/>
          <w:sz w:val="24"/>
        </w:rPr>
        <w:t>),</w:t>
      </w:r>
      <w:proofErr w:type="gramEnd"/>
      <w:r>
        <w:rPr>
          <w:rFonts w:ascii="Century Gothic" w:hAnsi="Century Gothic" w:cs="Courier New"/>
          <w:b/>
          <w:bCs/>
          <w:sz w:val="24"/>
        </w:rPr>
        <w:t xml:space="preserve">cópia autenticada do contrato social ou documento constitutivo da empresa licitante e </w:t>
      </w:r>
      <w:r>
        <w:rPr>
          <w:rFonts w:ascii="Century Gothic" w:hAnsi="Century Gothic" w:cs="Courier New"/>
          <w:b/>
          <w:sz w:val="24"/>
        </w:rPr>
        <w:t xml:space="preserve">apresentação de documento de identificação do </w:t>
      </w:r>
      <w:r>
        <w:rPr>
          <w:rFonts w:ascii="Century Gothic" w:hAnsi="Century Gothic" w:cs="Courier New"/>
          <w:b/>
          <w:sz w:val="24"/>
        </w:rPr>
        <w:lastRenderedPageBreak/>
        <w:t>representante (original e com foto)</w:t>
      </w:r>
      <w:r w:rsidR="00493F7E">
        <w:rPr>
          <w:rFonts w:ascii="Century Gothic" w:hAnsi="Century Gothic" w:cs="Courier New"/>
          <w:b/>
          <w:sz w:val="24"/>
        </w:rPr>
        <w:t>,declaração dando ciência de que cumpre plenamente os requisitos de habilitação deste edital ( Anexo III) e se tratando de micro empresa certificado da junta comercial que comprove o mesmo.</w:t>
      </w:r>
      <w:r>
        <w:rPr>
          <w:rFonts w:ascii="Century Gothic" w:hAnsi="Century Gothic" w:cs="Courier New"/>
          <w:b/>
          <w:sz w:val="24"/>
        </w:rPr>
        <w:t xml:space="preserve"> Os referidos documentos deverão ser entregues ao Pregoeiro sendo que os mesmos serão arquivados no processo e o documento de identificação será devolvido ao licitante.</w:t>
      </w:r>
    </w:p>
    <w:p w:rsidR="00037F5E" w:rsidRDefault="00037F5E" w:rsidP="00037F5E">
      <w:pPr>
        <w:spacing w:after="0" w:line="240" w:lineRule="atLeast"/>
        <w:jc w:val="both"/>
        <w:rPr>
          <w:rFonts w:ascii="Century Gothic" w:hAnsi="Century Gothic" w:cs="Courier New"/>
          <w:sz w:val="24"/>
          <w:szCs w:val="24"/>
          <w:lang w:eastAsia="pt-BR"/>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37F5E" w:rsidRDefault="00037F5E" w:rsidP="00037F5E">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98/2015 LICITAÇÃO PREGÃO Nº: 6/2015 </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08:15</w:t>
      </w:r>
      <w:proofErr w:type="gramEnd"/>
      <w:r>
        <w:rPr>
          <w:rFonts w:ascii="Century Gothic" w:hAnsi="Century Gothic" w:cs="Courier New"/>
          <w:b/>
          <w:sz w:val="24"/>
        </w:rPr>
        <w:t xml:space="preserve"> HORAS DO DIA 27/01/15</w:t>
      </w:r>
      <w:r>
        <w:rPr>
          <w:rFonts w:ascii="Century Gothic" w:hAnsi="Century Gothic" w:cs="Courier New"/>
          <w:b/>
          <w:i/>
          <w:iCs/>
          <w:caps/>
          <w:sz w:val="24"/>
        </w:rPr>
        <w:t xml:space="preserve"> </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037F5E" w:rsidRDefault="00037F5E" w:rsidP="00037F5E">
      <w:pPr>
        <w:spacing w:after="0" w:line="240" w:lineRule="atLeast"/>
        <w:jc w:val="both"/>
        <w:rPr>
          <w:rFonts w:ascii="Century Gothic" w:hAnsi="Century Gothic" w:cs="Courier New"/>
          <w:sz w:val="24"/>
          <w:szCs w:val="24"/>
          <w:lang w:eastAsia="pt-BR"/>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037F5E" w:rsidRDefault="00037F5E" w:rsidP="00037F5E">
      <w:pPr>
        <w:spacing w:after="0" w:line="240" w:lineRule="atLeast"/>
        <w:jc w:val="both"/>
        <w:rPr>
          <w:rFonts w:ascii="Century Gothic" w:hAnsi="Century Gothic" w:cs="Courier New"/>
          <w:sz w:val="24"/>
          <w:szCs w:val="24"/>
          <w:lang w:eastAsia="pt-BR"/>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037F5E" w:rsidTr="00037F5E">
        <w:tc>
          <w:tcPr>
            <w:tcW w:w="9211" w:type="dxa"/>
            <w:tcBorders>
              <w:top w:val="single" w:sz="4" w:space="0" w:color="auto"/>
              <w:left w:val="single" w:sz="4" w:space="0" w:color="auto"/>
              <w:bottom w:val="single" w:sz="4" w:space="0" w:color="auto"/>
              <w:right w:val="single" w:sz="4" w:space="0" w:color="auto"/>
            </w:tcBorders>
            <w:hideMark/>
          </w:tcPr>
          <w:p w:rsidR="00037F5E" w:rsidRDefault="00037F5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037F5E" w:rsidTr="00037F5E">
        <w:tc>
          <w:tcPr>
            <w:tcW w:w="9211"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037F5E" w:rsidTr="00037F5E">
        <w:tc>
          <w:tcPr>
            <w:tcW w:w="9211"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037F5E" w:rsidTr="00037F5E">
        <w:tc>
          <w:tcPr>
            <w:tcW w:w="9211"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037F5E" w:rsidTr="00037F5E">
        <w:tc>
          <w:tcPr>
            <w:tcW w:w="9211" w:type="dxa"/>
            <w:tcBorders>
              <w:top w:val="single" w:sz="4" w:space="0" w:color="auto"/>
              <w:left w:val="single" w:sz="4" w:space="0" w:color="auto"/>
              <w:bottom w:val="single" w:sz="4" w:space="0" w:color="auto"/>
              <w:right w:val="single" w:sz="4" w:space="0" w:color="auto"/>
            </w:tcBorders>
            <w:hideMark/>
          </w:tcPr>
          <w:p w:rsidR="00037F5E" w:rsidRDefault="00037F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037F5E" w:rsidTr="00037F5E">
        <w:tc>
          <w:tcPr>
            <w:tcW w:w="9211" w:type="dxa"/>
            <w:tcBorders>
              <w:top w:val="single" w:sz="4" w:space="0" w:color="auto"/>
              <w:left w:val="single" w:sz="4" w:space="0" w:color="auto"/>
              <w:bottom w:val="single" w:sz="4" w:space="0" w:color="auto"/>
              <w:right w:val="single" w:sz="4" w:space="0" w:color="auto"/>
            </w:tcBorders>
            <w:hideMark/>
          </w:tcPr>
          <w:p w:rsidR="00037F5E" w:rsidRDefault="00037F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037F5E" w:rsidTr="00037F5E">
        <w:tc>
          <w:tcPr>
            <w:tcW w:w="9211" w:type="dxa"/>
            <w:tcBorders>
              <w:top w:val="single" w:sz="4" w:space="0" w:color="auto"/>
              <w:left w:val="single" w:sz="4" w:space="0" w:color="auto"/>
              <w:bottom w:val="single" w:sz="4" w:space="0" w:color="auto"/>
              <w:right w:val="single" w:sz="4" w:space="0" w:color="auto"/>
            </w:tcBorders>
            <w:hideMark/>
          </w:tcPr>
          <w:p w:rsidR="00037F5E" w:rsidRDefault="00037F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037F5E" w:rsidTr="00037F5E">
        <w:tc>
          <w:tcPr>
            <w:tcW w:w="9211" w:type="dxa"/>
            <w:tcBorders>
              <w:top w:val="single" w:sz="4" w:space="0" w:color="auto"/>
              <w:left w:val="single" w:sz="4" w:space="0" w:color="auto"/>
              <w:bottom w:val="single" w:sz="4" w:space="0" w:color="auto"/>
              <w:right w:val="single" w:sz="4" w:space="0" w:color="auto"/>
            </w:tcBorders>
            <w:hideMark/>
          </w:tcPr>
          <w:p w:rsidR="00037F5E" w:rsidRDefault="00037F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EM CUMPRIMENTO AO DISPOSTO NO ART. 7° INCISO XXXIII DA CONSTITUIÇÃO FEDERAL</w:t>
            </w:r>
          </w:p>
        </w:tc>
      </w:tr>
      <w:tr w:rsidR="00037F5E" w:rsidTr="00037F5E">
        <w:tc>
          <w:tcPr>
            <w:tcW w:w="9211" w:type="dxa"/>
            <w:tcBorders>
              <w:top w:val="single" w:sz="4" w:space="0" w:color="auto"/>
              <w:left w:val="single" w:sz="4" w:space="0" w:color="auto"/>
              <w:bottom w:val="single" w:sz="4" w:space="0" w:color="auto"/>
              <w:right w:val="single" w:sz="4" w:space="0" w:color="auto"/>
            </w:tcBorders>
            <w:hideMark/>
          </w:tcPr>
          <w:p w:rsidR="00037F5E" w:rsidRDefault="00037F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5.1.9 COMPROVANTE DE REGISTRO DE PESSOA FÍSICA, (PROTÉTICO E RESPONSÁVEIS TÉCNICOS) QUANDO HOUVER, COM VÍNCULO JUNTO A PROPONENTE, MEDIANTE APRESENTAÇÃO DE DOCUMENTOS COMPROBATÓRIOS VÁLIDOS. </w:t>
            </w:r>
          </w:p>
        </w:tc>
      </w:tr>
      <w:tr w:rsidR="00037F5E" w:rsidTr="00037F5E">
        <w:tc>
          <w:tcPr>
            <w:tcW w:w="9211" w:type="dxa"/>
            <w:tcBorders>
              <w:top w:val="single" w:sz="4" w:space="0" w:color="auto"/>
              <w:left w:val="single" w:sz="4" w:space="0" w:color="auto"/>
              <w:bottom w:val="single" w:sz="4" w:space="0" w:color="auto"/>
              <w:right w:val="single" w:sz="4" w:space="0" w:color="auto"/>
            </w:tcBorders>
            <w:hideMark/>
          </w:tcPr>
          <w:p w:rsidR="00037F5E" w:rsidRDefault="00037F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5.1.10 ALVARÁ SANITÁRIO, FORNECIDO PELO ORGÃO COMPETENTE (</w:t>
            </w:r>
            <w:proofErr w:type="gramStart"/>
            <w:r>
              <w:rPr>
                <w:rFonts w:ascii="Century Gothic" w:hAnsi="Century Gothic" w:cs="Courier New"/>
                <w:b/>
                <w:bCs/>
                <w:sz w:val="24"/>
                <w:szCs w:val="24"/>
                <w:lang w:eastAsia="pt-BR"/>
              </w:rPr>
              <w:t>SMS,</w:t>
            </w:r>
            <w:proofErr w:type="gramEnd"/>
            <w:r>
              <w:rPr>
                <w:rFonts w:ascii="Century Gothic" w:hAnsi="Century Gothic" w:cs="Courier New"/>
                <w:b/>
                <w:bCs/>
                <w:sz w:val="24"/>
                <w:szCs w:val="24"/>
                <w:lang w:eastAsia="pt-BR"/>
              </w:rPr>
              <w:t>SES,MS) DO ESTABELICIMENTO ONDE SERÃO CONFECCIONADO AS PRÓTESES DENTÁRIAS</w:t>
            </w:r>
          </w:p>
        </w:tc>
      </w:tr>
      <w:tr w:rsidR="00037F5E" w:rsidTr="00037F5E">
        <w:tc>
          <w:tcPr>
            <w:tcW w:w="9211" w:type="dxa"/>
            <w:tcBorders>
              <w:top w:val="single" w:sz="4" w:space="0" w:color="auto"/>
              <w:left w:val="single" w:sz="4" w:space="0" w:color="auto"/>
              <w:bottom w:val="single" w:sz="4" w:space="0" w:color="auto"/>
              <w:right w:val="single" w:sz="4" w:space="0" w:color="auto"/>
            </w:tcBorders>
            <w:hideMark/>
          </w:tcPr>
          <w:p w:rsidR="00037F5E" w:rsidRDefault="00037F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5.1.11 CÓPIA DOS DOCUMENTOS DO ODONTOLÓGO E PROTÉTICO: DIPLOMA DE GRADUAÇÃO, CERTIFICADO DE ESPECIALIDADE (DEVIDAMENTE RECONHECIDO PELO CONSELHO REGIONAL DE CLASSE E CARTEIRA DE IDENTIDADE PROFISSIONAL EMITIDA PELO CONSELHO REGIONAL DE CLASSE. CASO NÃO CONSTE NA CARTEIRA REGIONAL DE IDENTIDADE </w:t>
            </w:r>
            <w:proofErr w:type="gramStart"/>
            <w:r>
              <w:rPr>
                <w:rFonts w:ascii="Century Gothic" w:hAnsi="Century Gothic" w:cs="Courier New"/>
                <w:b/>
                <w:bCs/>
                <w:sz w:val="24"/>
                <w:szCs w:val="24"/>
                <w:lang w:eastAsia="pt-BR"/>
              </w:rPr>
              <w:t>PROFISSIONAL,</w:t>
            </w:r>
            <w:proofErr w:type="gramEnd"/>
            <w:r>
              <w:rPr>
                <w:rFonts w:ascii="Century Gothic" w:hAnsi="Century Gothic" w:cs="Courier New"/>
                <w:b/>
                <w:bCs/>
                <w:sz w:val="24"/>
                <w:szCs w:val="24"/>
                <w:lang w:eastAsia="pt-BR"/>
              </w:rPr>
              <w:t>ANEXAR CÓPIA DO RG E CPF.</w:t>
            </w:r>
          </w:p>
        </w:tc>
      </w:tr>
      <w:tr w:rsidR="00037F5E" w:rsidTr="00037F5E">
        <w:tc>
          <w:tcPr>
            <w:tcW w:w="9211" w:type="dxa"/>
            <w:tcBorders>
              <w:top w:val="single" w:sz="4" w:space="0" w:color="auto"/>
              <w:left w:val="single" w:sz="4" w:space="0" w:color="auto"/>
              <w:bottom w:val="single" w:sz="4" w:space="0" w:color="auto"/>
              <w:right w:val="single" w:sz="4" w:space="0" w:color="auto"/>
            </w:tcBorders>
            <w:hideMark/>
          </w:tcPr>
          <w:p w:rsidR="00037F5E" w:rsidRDefault="00037F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5.1.12 </w:t>
            </w:r>
            <w:r>
              <w:rPr>
                <w:rFonts w:ascii="Century Gothic" w:hAnsi="Century Gothic" w:cs="Courier New"/>
                <w:b/>
                <w:bCs/>
                <w:sz w:val="24"/>
                <w:lang w:eastAsia="pt-BR"/>
              </w:rPr>
              <w:t>CERTIDÃO NEGATIVA (CND) DE PROTESTO</w:t>
            </w:r>
          </w:p>
        </w:tc>
      </w:tr>
      <w:tr w:rsidR="00037F5E" w:rsidTr="00037F5E">
        <w:tc>
          <w:tcPr>
            <w:tcW w:w="9211" w:type="dxa"/>
            <w:tcBorders>
              <w:top w:val="single" w:sz="4" w:space="0" w:color="auto"/>
              <w:left w:val="single" w:sz="4" w:space="0" w:color="auto"/>
              <w:bottom w:val="single" w:sz="4" w:space="0" w:color="auto"/>
              <w:right w:val="single" w:sz="4" w:space="0" w:color="auto"/>
            </w:tcBorders>
            <w:hideMark/>
          </w:tcPr>
          <w:p w:rsidR="00037F5E" w:rsidRDefault="00037F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5.1.13 </w:t>
            </w:r>
            <w:r>
              <w:rPr>
                <w:rFonts w:ascii="Century Gothic" w:hAnsi="Century Gothic" w:cs="Courier New"/>
                <w:b/>
                <w:bCs/>
                <w:sz w:val="24"/>
                <w:lang w:eastAsia="pt-BR"/>
              </w:rPr>
              <w:t>CERTIDÃO NEGATIVA (CND) DE FALENCIA E CONCORDATA</w:t>
            </w:r>
          </w:p>
        </w:tc>
      </w:tr>
      <w:tr w:rsidR="00037F5E" w:rsidTr="00037F5E">
        <w:tc>
          <w:tcPr>
            <w:tcW w:w="9211" w:type="dxa"/>
            <w:tcBorders>
              <w:top w:val="single" w:sz="4" w:space="0" w:color="auto"/>
              <w:left w:val="single" w:sz="4" w:space="0" w:color="auto"/>
              <w:bottom w:val="single" w:sz="4" w:space="0" w:color="auto"/>
              <w:right w:val="single" w:sz="4" w:space="0" w:color="auto"/>
            </w:tcBorders>
            <w:hideMark/>
          </w:tcPr>
          <w:p w:rsidR="00037F5E" w:rsidRDefault="00037F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5.1.14 COMPROVANTE DE CADASTRAMENTO NO CADASTRO NACIONAL D EESTABELICIMENTOS DE SAÚDE (CNES)</w:t>
            </w:r>
          </w:p>
        </w:tc>
      </w:tr>
      <w:tr w:rsidR="00037F5E" w:rsidTr="00037F5E">
        <w:tc>
          <w:tcPr>
            <w:tcW w:w="9211" w:type="dxa"/>
            <w:tcBorders>
              <w:top w:val="single" w:sz="4" w:space="0" w:color="auto"/>
              <w:left w:val="single" w:sz="4" w:space="0" w:color="auto"/>
              <w:bottom w:val="single" w:sz="4" w:space="0" w:color="auto"/>
              <w:right w:val="single" w:sz="4" w:space="0" w:color="auto"/>
            </w:tcBorders>
            <w:hideMark/>
          </w:tcPr>
          <w:p w:rsidR="00037F5E" w:rsidRDefault="00037F5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5.1.15 REGISTRO OU INSCRIÇÃO DE PESSOA JURIDICA NO CRO (CONSELHO REGIONAL DE ODONTOLOGIA) DE SANTA CATARINA</w:t>
            </w:r>
          </w:p>
        </w:tc>
      </w:tr>
    </w:tbl>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037F5E" w:rsidRDefault="00037F5E" w:rsidP="00037F5E">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037F5E" w:rsidRDefault="00037F5E" w:rsidP="00037F5E">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98/2015 – LICITAÇÃO PREGÃO Nº: 6/2015. </w:t>
      </w:r>
    </w:p>
    <w:p w:rsidR="00037F5E" w:rsidRDefault="00037F5E" w:rsidP="00037F5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lastRenderedPageBreak/>
        <w:t xml:space="preserve">ENTREGA: às </w:t>
      </w:r>
      <w:proofErr w:type="gramStart"/>
      <w:r>
        <w:rPr>
          <w:rFonts w:ascii="Century Gothic" w:hAnsi="Century Gothic" w:cs="Courier New"/>
          <w:b/>
          <w:color w:val="000000"/>
          <w:sz w:val="24"/>
          <w:lang w:eastAsia="pt-BR"/>
        </w:rPr>
        <w:t>08:15</w:t>
      </w:r>
      <w:proofErr w:type="gramEnd"/>
      <w:r>
        <w:rPr>
          <w:rFonts w:ascii="Century Gothic" w:hAnsi="Century Gothic" w:cs="Courier New"/>
          <w:b/>
          <w:color w:val="000000"/>
          <w:sz w:val="24"/>
          <w:lang w:eastAsia="pt-BR"/>
        </w:rPr>
        <w:t xml:space="preserve"> HORAS DO DIA 27/01/15. </w:t>
      </w:r>
    </w:p>
    <w:p w:rsidR="00037F5E" w:rsidRDefault="00037F5E" w:rsidP="00037F5E">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w:t>
      </w:r>
      <w:r w:rsidR="00493F7E">
        <w:rPr>
          <w:rFonts w:ascii="Century Gothic" w:hAnsi="Century Gothic" w:cs="Courier New"/>
          <w:sz w:val="24"/>
        </w:rPr>
        <w:t>4</w:t>
      </w:r>
      <w:r>
        <w:rPr>
          <w:rFonts w:ascii="Century Gothic" w:hAnsi="Century Gothic" w:cs="Courier New"/>
          <w:sz w:val="24"/>
        </w:rPr>
        <w:t>. Toda a Documentação exigida para Habilitação deverá ser apresentada no Original ou em fotocópia autenticada por cartório.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bookmarkStart w:id="0" w:name="_GoBack"/>
      <w:bookmarkEnd w:id="0"/>
    </w:p>
    <w:p w:rsidR="00037F5E" w:rsidRDefault="00493F7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5.5</w:t>
      </w:r>
      <w:r w:rsidR="00037F5E">
        <w:rPr>
          <w:rFonts w:ascii="Century Gothic" w:hAnsi="Century Gothic" w:cs="Courier New"/>
          <w:sz w:val="24"/>
        </w:rPr>
        <w:t xml:space="preserve">. Os documentos, sem validade expressa, </w:t>
      </w:r>
      <w:proofErr w:type="gramStart"/>
      <w:r w:rsidR="00037F5E">
        <w:rPr>
          <w:rFonts w:ascii="Century Gothic" w:hAnsi="Century Gothic" w:cs="Courier New"/>
          <w:sz w:val="24"/>
        </w:rPr>
        <w:t>considerar-se-á</w:t>
      </w:r>
      <w:proofErr w:type="gramEnd"/>
      <w:r w:rsidR="00037F5E">
        <w:rPr>
          <w:rFonts w:ascii="Century Gothic" w:hAnsi="Century Gothic" w:cs="Courier New"/>
          <w:sz w:val="24"/>
        </w:rPr>
        <w:t xml:space="preserve"> como sendo 180 (cento e oitenta) dias da data de sua emissão.</w:t>
      </w:r>
    </w:p>
    <w:p w:rsidR="00037F5E" w:rsidRDefault="00037F5E" w:rsidP="00037F5E">
      <w:pPr>
        <w:spacing w:after="0" w:line="240" w:lineRule="atLeast"/>
        <w:jc w:val="both"/>
        <w:rPr>
          <w:rFonts w:ascii="Century Gothic" w:hAnsi="Century Gothic" w:cs="Courier New"/>
          <w:sz w:val="24"/>
          <w:szCs w:val="24"/>
          <w:lang w:eastAsia="pt-BR"/>
        </w:rPr>
      </w:pPr>
    </w:p>
    <w:p w:rsidR="00037F5E" w:rsidRDefault="00037F5E" w:rsidP="00037F5E">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037F5E" w:rsidRDefault="00037F5E" w:rsidP="00037F5E">
      <w:pPr>
        <w:spacing w:after="0" w:line="240" w:lineRule="atLeast"/>
        <w:jc w:val="both"/>
        <w:rPr>
          <w:rFonts w:ascii="Century Gothic" w:hAnsi="Century Gothic" w:cs="Courier New"/>
          <w:b/>
          <w:sz w:val="24"/>
          <w:szCs w:val="24"/>
          <w:lang w:eastAsia="pt-BR"/>
        </w:rPr>
      </w:pPr>
    </w:p>
    <w:p w:rsidR="00037F5E" w:rsidRDefault="00037F5E" w:rsidP="00037F5E">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037F5E" w:rsidRDefault="00037F5E" w:rsidP="00037F5E">
      <w:pPr>
        <w:overflowPunct w:val="0"/>
        <w:autoSpaceDE w:val="0"/>
        <w:autoSpaceDN w:val="0"/>
        <w:adjustRightInd w:val="0"/>
        <w:spacing w:after="0" w:line="240" w:lineRule="auto"/>
        <w:textAlignment w:val="baseline"/>
        <w:rPr>
          <w:rFonts w:ascii="Century Gothic" w:hAnsi="Century Gothic" w:cs="Arial"/>
          <w:b/>
          <w:bCs/>
          <w:sz w:val="22"/>
          <w:szCs w:val="22"/>
        </w:rPr>
      </w:pPr>
    </w:p>
    <w:p w:rsidR="00037F5E" w:rsidRDefault="00037F5E" w:rsidP="00037F5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037F5E" w:rsidRDefault="00037F5E" w:rsidP="00037F5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037F5E" w:rsidRDefault="00037F5E" w:rsidP="00037F5E">
      <w:pPr>
        <w:overflowPunct w:val="0"/>
        <w:autoSpaceDE w:val="0"/>
        <w:autoSpaceDN w:val="0"/>
        <w:adjustRightInd w:val="0"/>
        <w:spacing w:after="0" w:line="240" w:lineRule="auto"/>
        <w:textAlignment w:val="baseline"/>
        <w:rPr>
          <w:rFonts w:ascii="Century Gothic" w:hAnsi="Century Gothic" w:cs="Arial"/>
          <w:b/>
          <w:sz w:val="22"/>
          <w:szCs w:val="22"/>
        </w:rPr>
      </w:pPr>
    </w:p>
    <w:p w:rsidR="00037F5E" w:rsidRDefault="00037F5E" w:rsidP="00037F5E">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037F5E" w:rsidRDefault="00037F5E" w:rsidP="00037F5E">
      <w:pPr>
        <w:overflowPunct w:val="0"/>
        <w:autoSpaceDE w:val="0"/>
        <w:autoSpaceDN w:val="0"/>
        <w:adjustRightInd w:val="0"/>
        <w:spacing w:after="0" w:line="240" w:lineRule="auto"/>
        <w:textAlignment w:val="baseline"/>
        <w:rPr>
          <w:rFonts w:ascii="Century Gothic" w:hAnsi="Century Gothic" w:cs="Arial"/>
          <w:b/>
          <w:sz w:val="22"/>
          <w:szCs w:val="22"/>
        </w:rPr>
      </w:pPr>
    </w:p>
    <w:p w:rsidR="00037F5E" w:rsidRDefault="00037F5E" w:rsidP="00037F5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r>
        <w:rPr>
          <w:rFonts w:ascii="Century Gothic" w:hAnsi="Century Gothic" w:cs="Arial"/>
          <w:b/>
          <w:sz w:val="22"/>
          <w:szCs w:val="22"/>
        </w:rPr>
        <w:t>Consórcios de empresas, quaisquer que sejam suas formas de constituição;</w:t>
      </w:r>
    </w:p>
    <w:p w:rsidR="00037F5E" w:rsidRDefault="00037F5E" w:rsidP="00037F5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 Estado de Santa Catarina;</w:t>
      </w:r>
    </w:p>
    <w:p w:rsidR="00037F5E" w:rsidRDefault="00037F5E" w:rsidP="00037F5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037F5E" w:rsidRDefault="00037F5E" w:rsidP="00037F5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 do Município de Bom Jesus do Oeste;</w:t>
      </w:r>
    </w:p>
    <w:p w:rsidR="00037F5E" w:rsidRDefault="00037F5E" w:rsidP="00037F5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037F5E" w:rsidRDefault="00037F5E" w:rsidP="00037F5E">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037F5E" w:rsidRDefault="00037F5E" w:rsidP="00037F5E">
      <w:pPr>
        <w:spacing w:after="0" w:line="240" w:lineRule="atLeast"/>
        <w:jc w:val="both"/>
        <w:rPr>
          <w:rFonts w:ascii="Century Gothic" w:hAnsi="Century Gothic" w:cs="Courier New"/>
          <w:b/>
          <w:sz w:val="24"/>
          <w:szCs w:val="24"/>
          <w:lang w:eastAsia="pt-BR"/>
        </w:rPr>
      </w:pPr>
    </w:p>
    <w:p w:rsidR="00493F7E" w:rsidRDefault="00493F7E" w:rsidP="00037F5E">
      <w:pPr>
        <w:spacing w:after="0" w:line="240" w:lineRule="atLeast"/>
        <w:jc w:val="both"/>
        <w:rPr>
          <w:rFonts w:ascii="Century Gothic" w:hAnsi="Century Gothic" w:cs="Courier New"/>
          <w:b/>
          <w:sz w:val="24"/>
          <w:szCs w:val="24"/>
          <w:lang w:eastAsia="pt-BR"/>
        </w:rPr>
      </w:pPr>
    </w:p>
    <w:p w:rsidR="00493F7E" w:rsidRDefault="00493F7E" w:rsidP="00037F5E">
      <w:pPr>
        <w:spacing w:after="0" w:line="240" w:lineRule="atLeast"/>
        <w:jc w:val="both"/>
        <w:rPr>
          <w:rFonts w:ascii="Century Gothic" w:hAnsi="Century Gothic" w:cs="Courier New"/>
          <w:b/>
          <w:sz w:val="24"/>
          <w:szCs w:val="24"/>
          <w:lang w:eastAsia="pt-BR"/>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493F7E" w:rsidRDefault="00493F7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w:t>
      </w:r>
      <w:r w:rsidR="00493F7E">
        <w:rPr>
          <w:rFonts w:ascii="Century Gothic" w:hAnsi="Century Gothic" w:cs="Courier New"/>
          <w:sz w:val="24"/>
        </w:rPr>
        <w:t>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493F7E" w:rsidRDefault="00493F7E" w:rsidP="00037F5E">
      <w:pPr>
        <w:overflowPunct w:val="0"/>
        <w:autoSpaceDE w:val="0"/>
        <w:autoSpaceDN w:val="0"/>
        <w:adjustRightInd w:val="0"/>
        <w:spacing w:after="0" w:line="240" w:lineRule="atLeast"/>
        <w:jc w:val="both"/>
        <w:textAlignment w:val="baseline"/>
        <w:rPr>
          <w:rFonts w:ascii="Century Gothic" w:hAnsi="Century Gothic" w:cs="Courier New"/>
          <w:bCs/>
          <w:iCs/>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w:t>
      </w:r>
      <w:r w:rsidR="00493F7E">
        <w:rPr>
          <w:rFonts w:ascii="Century Gothic" w:hAnsi="Century Gothic" w:cs="Courier New"/>
          <w:sz w:val="24"/>
        </w:rPr>
        <w:t>2</w:t>
      </w:r>
      <w:r>
        <w:rPr>
          <w:rFonts w:ascii="Century Gothic" w:hAnsi="Century Gothic" w:cs="Courier New"/>
          <w:sz w:val="24"/>
        </w:rPr>
        <w:t xml:space="preserve"> </w:t>
      </w:r>
      <w:proofErr w:type="gramStart"/>
      <w:r>
        <w:rPr>
          <w:rFonts w:ascii="Century Gothic" w:hAnsi="Century Gothic" w:cs="Courier New"/>
          <w:sz w:val="24"/>
        </w:rPr>
        <w:t>Será</w:t>
      </w:r>
      <w:proofErr w:type="gramEnd"/>
      <w:r>
        <w:rPr>
          <w:rFonts w:ascii="Century Gothic" w:hAnsi="Century Gothic" w:cs="Courier New"/>
          <w:sz w:val="24"/>
        </w:rPr>
        <w:t xml:space="preserve"> classificada a proposta de menor preço e aquelas que apresentarem preços superiores em até 10% (dez por cento) em relação à de menor preço. </w:t>
      </w:r>
    </w:p>
    <w:p w:rsidR="00037F5E" w:rsidRDefault="00037F5E" w:rsidP="00037F5E">
      <w:pPr>
        <w:spacing w:after="0" w:line="240" w:lineRule="atLeast"/>
        <w:jc w:val="both"/>
        <w:rPr>
          <w:rFonts w:ascii="Century Gothic" w:hAnsi="Century Gothic" w:cs="Courier New"/>
          <w:sz w:val="24"/>
          <w:szCs w:val="24"/>
          <w:lang w:eastAsia="pt-BR"/>
        </w:rPr>
      </w:pPr>
    </w:p>
    <w:p w:rsidR="00037F5E" w:rsidRDefault="00037F5E" w:rsidP="00037F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7.</w:t>
      </w:r>
      <w:r w:rsidR="00493F7E">
        <w:rPr>
          <w:rFonts w:ascii="Century Gothic" w:hAnsi="Century Gothic" w:cs="Courier New"/>
          <w:sz w:val="24"/>
          <w:szCs w:val="24"/>
          <w:lang w:eastAsia="pt-BR"/>
        </w:rPr>
        <w:t>3</w:t>
      </w:r>
      <w:r>
        <w:rPr>
          <w:rFonts w:ascii="Century Gothic" w:hAnsi="Century Gothic" w:cs="Courier New"/>
          <w:sz w:val="24"/>
          <w:szCs w:val="24"/>
          <w:lang w:eastAsia="pt-BR"/>
        </w:rPr>
        <w:t xml:space="preserve">.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w:t>
      </w:r>
      <w:r w:rsidR="00493F7E">
        <w:rPr>
          <w:rFonts w:ascii="Century Gothic" w:hAnsi="Century Gothic" w:cs="Courier New"/>
          <w:sz w:val="24"/>
          <w:szCs w:val="24"/>
          <w:lang w:eastAsia="pt-BR"/>
        </w:rPr>
        <w:t>4</w:t>
      </w:r>
      <w:r>
        <w:rPr>
          <w:rFonts w:ascii="Century Gothic" w:hAnsi="Century Gothic" w:cs="Courier New"/>
          <w:sz w:val="24"/>
          <w:szCs w:val="24"/>
          <w:lang w:eastAsia="pt-BR"/>
        </w:rPr>
        <w:t xml:space="preserve">.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037F5E" w:rsidRDefault="00037F5E" w:rsidP="00037F5E">
      <w:pPr>
        <w:spacing w:after="0" w:line="240" w:lineRule="atLeast"/>
        <w:jc w:val="both"/>
        <w:rPr>
          <w:rFonts w:ascii="Century Gothic" w:hAnsi="Century Gothic" w:cs="Courier New"/>
          <w:sz w:val="24"/>
          <w:szCs w:val="24"/>
          <w:lang w:eastAsia="pt-BR"/>
        </w:rPr>
      </w:pPr>
    </w:p>
    <w:p w:rsidR="00037F5E" w:rsidRDefault="00037F5E" w:rsidP="00037F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w:t>
      </w:r>
      <w:r w:rsidR="00493F7E">
        <w:rPr>
          <w:rFonts w:ascii="Century Gothic" w:hAnsi="Century Gothic" w:cs="Courier New"/>
          <w:sz w:val="24"/>
          <w:szCs w:val="24"/>
          <w:lang w:eastAsia="pt-BR"/>
        </w:rPr>
        <w:t>5</w:t>
      </w:r>
      <w:r>
        <w:rPr>
          <w:rFonts w:ascii="Century Gothic" w:hAnsi="Century Gothic" w:cs="Courier New"/>
          <w:sz w:val="24"/>
          <w:szCs w:val="24"/>
          <w:lang w:eastAsia="pt-BR"/>
        </w:rPr>
        <w:t xml:space="preserve">.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037F5E" w:rsidRDefault="00037F5E" w:rsidP="00037F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w:t>
      </w:r>
      <w:r w:rsidR="00493F7E">
        <w:rPr>
          <w:rFonts w:ascii="Century Gothic" w:hAnsi="Century Gothic" w:cs="Courier New"/>
          <w:sz w:val="24"/>
          <w:szCs w:val="24"/>
          <w:lang w:eastAsia="pt-BR"/>
        </w:rPr>
        <w:t>6</w:t>
      </w:r>
      <w:r>
        <w:rPr>
          <w:rFonts w:ascii="Century Gothic" w:hAnsi="Century Gothic" w:cs="Courier New"/>
          <w:sz w:val="24"/>
          <w:szCs w:val="24"/>
          <w:lang w:eastAsia="pt-BR"/>
        </w:rPr>
        <w:t xml:space="preserve">.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037F5E" w:rsidRDefault="00037F5E" w:rsidP="00037F5E">
      <w:pPr>
        <w:spacing w:after="0" w:line="240" w:lineRule="atLeast"/>
        <w:jc w:val="both"/>
        <w:rPr>
          <w:rFonts w:ascii="Century Gothic" w:hAnsi="Century Gothic" w:cs="Courier New"/>
          <w:sz w:val="24"/>
          <w:szCs w:val="24"/>
          <w:lang w:eastAsia="pt-BR"/>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w:t>
      </w:r>
      <w:r w:rsidR="00493F7E">
        <w:rPr>
          <w:rFonts w:ascii="Century Gothic" w:hAnsi="Century Gothic" w:cs="Courier New"/>
          <w:sz w:val="24"/>
        </w:rPr>
        <w:t>7</w:t>
      </w:r>
      <w:r>
        <w:rPr>
          <w:rFonts w:ascii="Century Gothic" w:hAnsi="Century Gothic" w:cs="Courier New"/>
          <w:sz w:val="24"/>
        </w:rPr>
        <w:t xml:space="preserve">. </w:t>
      </w:r>
      <w:r>
        <w:rPr>
          <w:rFonts w:ascii="Century Gothic" w:hAnsi="Century Gothic" w:cs="Courier New"/>
          <w:b/>
          <w:bCs/>
          <w:sz w:val="24"/>
        </w:rPr>
        <w:t>O pregoeiro poderá:</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037F5E" w:rsidRDefault="00037F5E" w:rsidP="00037F5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037F5E" w:rsidRDefault="00037F5E" w:rsidP="00037F5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037F5E" w:rsidRDefault="00037F5E" w:rsidP="00037F5E">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037F5E" w:rsidRDefault="00037F5E" w:rsidP="00037F5E">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037F5E" w:rsidRDefault="00037F5E" w:rsidP="00037F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w:t>
      </w:r>
      <w:r w:rsidR="00493F7E">
        <w:rPr>
          <w:rFonts w:ascii="Century Gothic" w:hAnsi="Century Gothic" w:cs="Courier New"/>
          <w:sz w:val="24"/>
          <w:szCs w:val="24"/>
          <w:lang w:eastAsia="pt-BR"/>
        </w:rPr>
        <w:t>8</w:t>
      </w:r>
      <w:r>
        <w:rPr>
          <w:rFonts w:ascii="Century Gothic" w:hAnsi="Century Gothic" w:cs="Courier New"/>
          <w:sz w:val="24"/>
          <w:szCs w:val="24"/>
          <w:lang w:eastAsia="pt-BR"/>
        </w:rPr>
        <w:t>.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w:t>
      </w:r>
      <w:r w:rsidR="00493F7E">
        <w:rPr>
          <w:rFonts w:ascii="Century Gothic" w:hAnsi="Century Gothic" w:cs="Courier New"/>
          <w:sz w:val="24"/>
          <w:szCs w:val="24"/>
          <w:lang w:eastAsia="pt-BR"/>
        </w:rPr>
        <w:t>9</w:t>
      </w:r>
      <w:r>
        <w:rPr>
          <w:rFonts w:ascii="Century Gothic" w:hAnsi="Century Gothic" w:cs="Courier New"/>
          <w:sz w:val="24"/>
          <w:szCs w:val="24"/>
          <w:lang w:eastAsia="pt-BR"/>
        </w:rPr>
        <w:t>.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w:t>
      </w:r>
      <w:r w:rsidR="00493F7E">
        <w:rPr>
          <w:rFonts w:ascii="Century Gothic" w:hAnsi="Century Gothic" w:cs="Courier New"/>
          <w:sz w:val="24"/>
          <w:szCs w:val="24"/>
          <w:lang w:eastAsia="pt-BR"/>
        </w:rPr>
        <w:t>0</w:t>
      </w:r>
      <w:r>
        <w:rPr>
          <w:rFonts w:ascii="Century Gothic" w:hAnsi="Century Gothic" w:cs="Courier New"/>
          <w:sz w:val="24"/>
          <w:szCs w:val="24"/>
          <w:lang w:eastAsia="pt-BR"/>
        </w:rPr>
        <w:t>. Não poderá haver desistência dos lances ofertados.</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493F7E" w:rsidRDefault="00493F7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w:t>
      </w:r>
      <w:r w:rsidR="00493F7E">
        <w:rPr>
          <w:rFonts w:ascii="Century Gothic" w:hAnsi="Century Gothic" w:cs="Courier New"/>
          <w:sz w:val="24"/>
          <w:szCs w:val="24"/>
          <w:lang w:eastAsia="pt-BR"/>
        </w:rPr>
        <w:t>1</w:t>
      </w:r>
      <w:r>
        <w:rPr>
          <w:rFonts w:ascii="Century Gothic" w:hAnsi="Century Gothic" w:cs="Courier New"/>
          <w:sz w:val="24"/>
          <w:szCs w:val="24"/>
          <w:lang w:eastAsia="pt-BR"/>
        </w:rPr>
        <w:t xml:space="preserve">.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493F7E" w:rsidRDefault="00493F7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w:t>
      </w:r>
      <w:r w:rsidR="00493F7E">
        <w:rPr>
          <w:rFonts w:ascii="Century Gothic" w:hAnsi="Century Gothic" w:cs="Courier New"/>
          <w:sz w:val="24"/>
        </w:rPr>
        <w:t>2</w:t>
      </w:r>
      <w:r>
        <w:rPr>
          <w:rFonts w:ascii="Century Gothic" w:hAnsi="Century Gothic" w:cs="Courier New"/>
          <w:sz w:val="24"/>
        </w:rPr>
        <w:t>. O encerramento da etapa competitiva dar-se-á quando, convocados pelo pregoeiro, os licitantes manifestarem seu desinteresse em apresentar novos lances.</w:t>
      </w:r>
    </w:p>
    <w:p w:rsidR="00037F5E" w:rsidRDefault="00037F5E" w:rsidP="00037F5E">
      <w:pPr>
        <w:overflowPunct w:val="0"/>
        <w:autoSpaceDE w:val="0"/>
        <w:autoSpaceDN w:val="0"/>
        <w:adjustRightInd w:val="0"/>
        <w:spacing w:after="0" w:line="240" w:lineRule="auto"/>
        <w:textAlignment w:val="baseline"/>
      </w:pPr>
    </w:p>
    <w:p w:rsidR="00493F7E" w:rsidRDefault="00493F7E" w:rsidP="00037F5E">
      <w:pPr>
        <w:overflowPunct w:val="0"/>
        <w:autoSpaceDE w:val="0"/>
        <w:autoSpaceDN w:val="0"/>
        <w:adjustRightInd w:val="0"/>
        <w:spacing w:after="0" w:line="240" w:lineRule="auto"/>
        <w:textAlignment w:val="baseline"/>
      </w:pPr>
    </w:p>
    <w:p w:rsidR="00037F5E" w:rsidRDefault="00037F5E" w:rsidP="00037F5E">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w:t>
      </w:r>
      <w:r w:rsidR="00493F7E">
        <w:rPr>
          <w:rFonts w:ascii="Century Gothic" w:hAnsi="Century Gothic" w:cs="Courier New"/>
          <w:sz w:val="24"/>
          <w:szCs w:val="24"/>
          <w:lang w:eastAsia="pt-BR"/>
        </w:rPr>
        <w:t>3</w:t>
      </w:r>
      <w:r>
        <w:rPr>
          <w:rFonts w:ascii="Century Gothic" w:hAnsi="Century Gothic" w:cs="Courier New"/>
          <w:sz w:val="24"/>
          <w:szCs w:val="24"/>
          <w:lang w:eastAsia="pt-BR"/>
        </w:rPr>
        <w:t xml:space="preserve">.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037F5E" w:rsidRDefault="00037F5E" w:rsidP="00037F5E">
      <w:pPr>
        <w:spacing w:after="0" w:line="240" w:lineRule="atLeast"/>
        <w:jc w:val="both"/>
        <w:rPr>
          <w:rFonts w:ascii="Century Gothic" w:hAnsi="Century Gothic" w:cs="Courier New"/>
          <w:sz w:val="24"/>
          <w:lang w:eastAsia="pt-BR"/>
        </w:rPr>
      </w:pPr>
    </w:p>
    <w:p w:rsidR="00493F7E" w:rsidRDefault="00493F7E" w:rsidP="00037F5E">
      <w:pPr>
        <w:spacing w:after="0" w:line="240" w:lineRule="atLeast"/>
        <w:jc w:val="both"/>
        <w:rPr>
          <w:rFonts w:ascii="Century Gothic" w:hAnsi="Century Gothic" w:cs="Courier New"/>
          <w:sz w:val="24"/>
          <w:lang w:eastAsia="pt-BR"/>
        </w:rPr>
      </w:pPr>
    </w:p>
    <w:p w:rsidR="00037F5E" w:rsidRDefault="00037F5E" w:rsidP="00037F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w:t>
      </w:r>
      <w:r w:rsidR="00493F7E">
        <w:rPr>
          <w:rFonts w:ascii="Century Gothic" w:hAnsi="Century Gothic" w:cs="Courier New"/>
          <w:sz w:val="24"/>
          <w:lang w:eastAsia="pt-BR"/>
        </w:rPr>
        <w:t>4</w:t>
      </w:r>
      <w:r>
        <w:rPr>
          <w:rFonts w:ascii="Century Gothic" w:hAnsi="Century Gothic" w:cs="Courier New"/>
          <w:sz w:val="24"/>
          <w:lang w:eastAsia="pt-BR"/>
        </w:rPr>
        <w:t xml:space="preserve">.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493F7E" w:rsidRDefault="00493F7E" w:rsidP="00037F5E">
      <w:pPr>
        <w:spacing w:after="0" w:line="240" w:lineRule="atLeast"/>
        <w:jc w:val="both"/>
        <w:rPr>
          <w:rFonts w:ascii="Century Gothic" w:hAnsi="Century Gothic" w:cs="Courier New"/>
          <w:sz w:val="24"/>
          <w:lang w:eastAsia="pt-BR"/>
        </w:rPr>
      </w:pPr>
    </w:p>
    <w:p w:rsidR="00037F5E" w:rsidRDefault="00037F5E" w:rsidP="00037F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w:t>
      </w:r>
      <w:r w:rsidR="00493F7E">
        <w:rPr>
          <w:rFonts w:ascii="Century Gothic" w:hAnsi="Century Gothic" w:cs="Courier New"/>
          <w:sz w:val="24"/>
          <w:lang w:eastAsia="pt-BR"/>
        </w:rPr>
        <w:t>5</w:t>
      </w:r>
      <w:r>
        <w:rPr>
          <w:rFonts w:ascii="Century Gothic" w:hAnsi="Century Gothic" w:cs="Courier New"/>
          <w:sz w:val="24"/>
          <w:lang w:eastAsia="pt-BR"/>
        </w:rPr>
        <w:t xml:space="preserve">.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493F7E" w:rsidRDefault="00493F7E" w:rsidP="00037F5E">
      <w:pPr>
        <w:spacing w:after="0" w:line="240" w:lineRule="atLeast"/>
        <w:jc w:val="both"/>
        <w:rPr>
          <w:rFonts w:ascii="Century Gothic" w:hAnsi="Century Gothic" w:cs="Courier New"/>
          <w:sz w:val="24"/>
          <w:lang w:eastAsia="pt-BR"/>
        </w:rPr>
      </w:pPr>
    </w:p>
    <w:p w:rsidR="00037F5E" w:rsidRDefault="00037F5E" w:rsidP="00037F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w:t>
      </w:r>
      <w:r w:rsidR="00493F7E">
        <w:rPr>
          <w:rFonts w:ascii="Century Gothic" w:hAnsi="Century Gothic" w:cs="Courier New"/>
          <w:sz w:val="24"/>
          <w:lang w:eastAsia="pt-BR"/>
        </w:rPr>
        <w:t>6</w:t>
      </w:r>
      <w:r>
        <w:rPr>
          <w:rFonts w:ascii="Century Gothic" w:hAnsi="Century Gothic" w:cs="Courier New"/>
          <w:sz w:val="24"/>
          <w:lang w:eastAsia="pt-BR"/>
        </w:rPr>
        <w:t>.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w:t>
      </w:r>
      <w:r>
        <w:rPr>
          <w:rFonts w:ascii="Century Gothic" w:hAnsi="Century Gothic" w:cs="Courier New"/>
          <w:sz w:val="24"/>
          <w:lang w:eastAsia="pt-BR"/>
        </w:rPr>
        <w:lastRenderedPageBreak/>
        <w:t>do licitante ou sua saída antes do término da Sessão Pública caracterizar-se-á como renúncia ao direito de recorrer.</w:t>
      </w:r>
    </w:p>
    <w:p w:rsidR="00037F5E" w:rsidRDefault="00037F5E" w:rsidP="00037F5E">
      <w:pPr>
        <w:spacing w:after="0" w:line="240" w:lineRule="atLeast"/>
        <w:jc w:val="both"/>
        <w:rPr>
          <w:rFonts w:ascii="Century Gothic" w:hAnsi="Century Gothic" w:cs="Courier New"/>
          <w:sz w:val="24"/>
          <w:lang w:eastAsia="pt-BR"/>
        </w:rPr>
      </w:pPr>
    </w:p>
    <w:p w:rsidR="00037F5E" w:rsidRDefault="00037F5E" w:rsidP="00037F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w:t>
      </w:r>
      <w:r w:rsidR="00493F7E">
        <w:rPr>
          <w:rFonts w:ascii="Century Gothic" w:hAnsi="Century Gothic" w:cs="Courier New"/>
          <w:sz w:val="24"/>
          <w:lang w:eastAsia="pt-BR"/>
        </w:rPr>
        <w:t>7</w:t>
      </w:r>
      <w:r>
        <w:rPr>
          <w:rFonts w:ascii="Century Gothic" w:hAnsi="Century Gothic" w:cs="Courier New"/>
          <w:sz w:val="24"/>
          <w:lang w:eastAsia="pt-BR"/>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037F5E" w:rsidRDefault="00037F5E" w:rsidP="00037F5E">
      <w:pPr>
        <w:spacing w:after="0" w:line="240" w:lineRule="atLeast"/>
        <w:jc w:val="both"/>
        <w:rPr>
          <w:rFonts w:ascii="Century Gothic" w:hAnsi="Century Gothic" w:cs="Courier New"/>
          <w:sz w:val="24"/>
          <w:lang w:eastAsia="pt-BR"/>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037F5E" w:rsidRDefault="00037F5E" w:rsidP="00037F5E">
      <w:pPr>
        <w:spacing w:after="0" w:line="240" w:lineRule="atLeast"/>
        <w:jc w:val="both"/>
        <w:rPr>
          <w:rFonts w:ascii="Century Gothic" w:hAnsi="Century Gothic" w:cs="Courier New"/>
          <w:sz w:val="24"/>
          <w:lang w:eastAsia="pt-BR"/>
        </w:rPr>
      </w:pPr>
    </w:p>
    <w:p w:rsidR="00037F5E" w:rsidRDefault="00037F5E" w:rsidP="00037F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037F5E" w:rsidRDefault="00037F5E" w:rsidP="00037F5E">
      <w:pPr>
        <w:spacing w:after="0" w:line="240" w:lineRule="atLeast"/>
        <w:jc w:val="both"/>
        <w:rPr>
          <w:rFonts w:ascii="Century Gothic" w:hAnsi="Century Gothic" w:cs="Courier New"/>
          <w:color w:val="FF0000"/>
          <w:sz w:val="24"/>
          <w:lang w:eastAsia="pt-BR"/>
        </w:rPr>
      </w:pPr>
    </w:p>
    <w:p w:rsidR="00037F5E" w:rsidRDefault="00037F5E" w:rsidP="00037F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037F5E" w:rsidRDefault="00037F5E" w:rsidP="00037F5E">
      <w:pPr>
        <w:spacing w:after="0" w:line="240" w:lineRule="atLeast"/>
        <w:jc w:val="both"/>
        <w:rPr>
          <w:rFonts w:ascii="Century Gothic" w:hAnsi="Century Gothic" w:cs="Courier New"/>
          <w:sz w:val="24"/>
          <w:szCs w:val="24"/>
          <w:lang w:eastAsia="pt-BR"/>
        </w:rPr>
      </w:pPr>
    </w:p>
    <w:p w:rsidR="00037F5E" w:rsidRDefault="00037F5E" w:rsidP="00037F5E">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037F5E" w:rsidRDefault="00037F5E" w:rsidP="00037F5E">
      <w:pPr>
        <w:spacing w:after="0" w:line="240" w:lineRule="atLeast"/>
        <w:jc w:val="both"/>
        <w:rPr>
          <w:rFonts w:ascii="Century Gothic" w:hAnsi="Century Gothic" w:cs="Courier New"/>
          <w:sz w:val="24"/>
          <w:lang w:eastAsia="pt-BR"/>
        </w:rPr>
      </w:pPr>
    </w:p>
    <w:p w:rsidR="00037F5E" w:rsidRDefault="00037F5E" w:rsidP="00037F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37F5E" w:rsidRDefault="00037F5E" w:rsidP="00037F5E">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10.3 O objeto da licitação deverá será entregue no Centro Municipal de Saúde, nas descrições solicitadas nos termos do presente Edital, até o dia 31/12/2015,</w:t>
      </w:r>
      <w:proofErr w:type="gramStart"/>
      <w:r>
        <w:rPr>
          <w:rFonts w:ascii="Century Gothic" w:hAnsi="Century Gothic"/>
          <w:sz w:val="24"/>
        </w:rPr>
        <w:t xml:space="preserve">  </w:t>
      </w:r>
      <w:proofErr w:type="gramEnd"/>
      <w:r>
        <w:rPr>
          <w:rFonts w:ascii="Century Gothic" w:hAnsi="Century Gothic"/>
          <w:sz w:val="24"/>
        </w:rPr>
        <w:t>ou parceladamente de acordo com as solicitações emitidas pela Secretária Municipal de Saúde.</w:t>
      </w:r>
    </w:p>
    <w:p w:rsidR="00037F5E" w:rsidRDefault="00037F5E" w:rsidP="00037F5E">
      <w:pPr>
        <w:overflowPunct w:val="0"/>
        <w:autoSpaceDE w:val="0"/>
        <w:autoSpaceDN w:val="0"/>
        <w:adjustRightInd w:val="0"/>
        <w:spacing w:after="0" w:line="240" w:lineRule="auto"/>
        <w:jc w:val="both"/>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jc w:val="both"/>
        <w:textAlignment w:val="baseline"/>
        <w:rPr>
          <w:rFonts w:ascii="Century Gothic" w:hAnsi="Century Gothic"/>
          <w:b/>
          <w:sz w:val="24"/>
        </w:rPr>
      </w:pPr>
      <w:r>
        <w:rPr>
          <w:rFonts w:ascii="Century Gothic" w:hAnsi="Century Gothic"/>
          <w:b/>
          <w:sz w:val="24"/>
        </w:rPr>
        <w:t>11 – DA PRESTAÇÃO DO SERVIÇO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Todo procedimento realizado com o paciente (acolhimento, avaliação, moldagem, ajuste e adaptação) para confecção das próteses deverão ser realizados em consultório dentário que </w:t>
      </w:r>
      <w:proofErr w:type="gramStart"/>
      <w:r>
        <w:rPr>
          <w:rFonts w:ascii="Century Gothic" w:hAnsi="Century Gothic" w:cs="Courier New"/>
          <w:sz w:val="24"/>
        </w:rPr>
        <w:t>encontre-se</w:t>
      </w:r>
      <w:proofErr w:type="gramEnd"/>
      <w:r>
        <w:rPr>
          <w:rFonts w:ascii="Century Gothic" w:hAnsi="Century Gothic" w:cs="Courier New"/>
          <w:sz w:val="24"/>
        </w:rPr>
        <w:t xml:space="preserve"> em dia com todas suas obrigações fiscais e sanitárias e estabelecidas no município de Bom Jesus do Oeste – SC.</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11.2. </w:t>
      </w:r>
      <w:proofErr w:type="gramStart"/>
      <w:r>
        <w:rPr>
          <w:rFonts w:ascii="Century Gothic" w:hAnsi="Century Gothic" w:cs="Courier New"/>
          <w:sz w:val="24"/>
        </w:rPr>
        <w:t>Próteses mal confeccionadas que não se adaptar na cavidade bucal devera ser</w:t>
      </w:r>
      <w:proofErr w:type="gramEnd"/>
      <w:r>
        <w:rPr>
          <w:rFonts w:ascii="Century Gothic" w:hAnsi="Century Gothic" w:cs="Courier New"/>
          <w:sz w:val="24"/>
        </w:rPr>
        <w:t xml:space="preserve"> refeita sem ônus ao departamento de saúde do município.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11.3. Na necessidade de realização de tratamento (exodontia ou restauração) encaminhar por escrito a Unidade de Saúde.</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11.4. A empresa fornecedora deverá confeccionar e entregar a quantidade mínima de 20 próteses ao mês.</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11.5. A garantia das próteses e assistência deverá ser de no mínimo </w:t>
      </w:r>
      <w:proofErr w:type="gramStart"/>
      <w:r>
        <w:rPr>
          <w:rFonts w:ascii="Century Gothic" w:hAnsi="Century Gothic" w:cs="Courier New"/>
          <w:sz w:val="24"/>
        </w:rPr>
        <w:t>1</w:t>
      </w:r>
      <w:proofErr w:type="gramEnd"/>
      <w:r>
        <w:rPr>
          <w:rFonts w:ascii="Century Gothic" w:hAnsi="Century Gothic" w:cs="Courier New"/>
          <w:sz w:val="24"/>
        </w:rPr>
        <w:t xml:space="preserve"> ano e meio.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w:t>
      </w:r>
      <w:r w:rsidR="00A2424B">
        <w:rPr>
          <w:rFonts w:ascii="Century Gothic" w:hAnsi="Century Gothic" w:cs="Courier New"/>
          <w:b/>
          <w:sz w:val="24"/>
        </w:rPr>
        <w:t>2</w:t>
      </w:r>
      <w:r>
        <w:rPr>
          <w:rFonts w:ascii="Century Gothic" w:hAnsi="Century Gothic" w:cs="Courier New"/>
          <w:b/>
          <w:sz w:val="24"/>
        </w:rPr>
        <w:t xml:space="preserve"> - DO PAGAMENTO E DA REVISÃO DO CONTRATO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A2424B"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12</w:t>
      </w:r>
      <w:r w:rsidR="00037F5E">
        <w:rPr>
          <w:rFonts w:ascii="Century Gothic" w:hAnsi="Century Gothic" w:cs="Courier New"/>
          <w:sz w:val="24"/>
        </w:rPr>
        <w:t xml:space="preserve">.1. O </w:t>
      </w:r>
      <w:r w:rsidR="00037F5E">
        <w:rPr>
          <w:rFonts w:ascii="Century Gothic" w:hAnsi="Century Gothic" w:cs="Courier New"/>
          <w:bCs/>
          <w:sz w:val="24"/>
        </w:rPr>
        <w:t xml:space="preserve">pagamento </w:t>
      </w:r>
      <w:r w:rsidR="00037F5E">
        <w:rPr>
          <w:rFonts w:ascii="Century Gothic" w:hAnsi="Century Gothic" w:cs="Courier New"/>
          <w:sz w:val="24"/>
        </w:rPr>
        <w:t xml:space="preserve">será efetuado conforme entrega dos produtos e emissão de nota fiscal. </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A2424B" w:rsidP="00037F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12</w:t>
      </w:r>
      <w:r w:rsidR="00037F5E">
        <w:rPr>
          <w:rFonts w:ascii="Century Gothic" w:hAnsi="Century Gothic" w:cs="Courier New"/>
          <w:sz w:val="24"/>
          <w:szCs w:val="24"/>
          <w:lang w:eastAsia="pt-BR"/>
        </w:rPr>
        <w:t>.2. Não haverá reajuste, nem atualização dos valores, exceto na ocorrência de fato que justifique a aplicação da línea “d”, do inciso II, do artigo 65, da Lei 8.666/93.</w:t>
      </w:r>
    </w:p>
    <w:p w:rsidR="00037F5E" w:rsidRDefault="00037F5E" w:rsidP="00037F5E">
      <w:pPr>
        <w:overflowPunct w:val="0"/>
        <w:autoSpaceDE w:val="0"/>
        <w:autoSpaceDN w:val="0"/>
        <w:adjustRightInd w:val="0"/>
        <w:spacing w:after="0" w:line="240" w:lineRule="auto"/>
        <w:textAlignment w:val="baseline"/>
      </w:pPr>
    </w:p>
    <w:p w:rsidR="00037F5E" w:rsidRDefault="00037F5E" w:rsidP="00037F5E">
      <w:pPr>
        <w:overflowPunct w:val="0"/>
        <w:autoSpaceDE w:val="0"/>
        <w:autoSpaceDN w:val="0"/>
        <w:adjustRightInd w:val="0"/>
        <w:spacing w:after="0" w:line="240" w:lineRule="auto"/>
        <w:textAlignment w:val="baseline"/>
      </w:pPr>
    </w:p>
    <w:p w:rsidR="00037F5E" w:rsidRDefault="00A2424B" w:rsidP="00037F5E">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w:t>
      </w:r>
      <w:r w:rsidR="00037F5E">
        <w:rPr>
          <w:rFonts w:ascii="Century Gothic" w:eastAsia="MS Mincho" w:hAnsi="Century Gothic" w:cs="Courier New"/>
          <w:b/>
          <w:sz w:val="24"/>
          <w:lang w:eastAsia="pt-BR"/>
        </w:rPr>
        <w:t xml:space="preserve"> - DA INEXECUÇÃO E RESCISÃO</w:t>
      </w:r>
    </w:p>
    <w:p w:rsidR="00037F5E" w:rsidRDefault="00037F5E" w:rsidP="00037F5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037F5E" w:rsidRDefault="00037F5E" w:rsidP="00037F5E">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w:t>
      </w:r>
      <w:r w:rsidR="00A2424B">
        <w:rPr>
          <w:rFonts w:ascii="Century Gothic" w:hAnsi="Century Gothic" w:cs="Courier New"/>
          <w:bCs/>
          <w:color w:val="000000"/>
          <w:sz w:val="24"/>
          <w:lang w:eastAsia="pt-BR"/>
        </w:rPr>
        <w:t>3</w:t>
      </w:r>
      <w:r>
        <w:rPr>
          <w:rFonts w:ascii="Century Gothic" w:hAnsi="Century Gothic" w:cs="Courier New"/>
          <w:bCs/>
          <w:color w:val="000000"/>
          <w:sz w:val="24"/>
          <w:lang w:eastAsia="pt-BR"/>
        </w:rPr>
        <w:t>.1.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037F5E" w:rsidRDefault="00037F5E" w:rsidP="00037F5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037F5E" w:rsidRDefault="00A2424B" w:rsidP="00037F5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13</w:t>
      </w:r>
      <w:r w:rsidR="00037F5E">
        <w:rPr>
          <w:rFonts w:ascii="Century Gothic" w:hAnsi="Century Gothic" w:cs="Courier New"/>
          <w:bCs/>
          <w:sz w:val="24"/>
        </w:rPr>
        <w:t>.2.</w:t>
      </w:r>
      <w:r w:rsidR="00037F5E">
        <w:rPr>
          <w:rFonts w:ascii="Century Gothic" w:hAnsi="Century Gothic" w:cs="Courier New"/>
          <w:b/>
          <w:sz w:val="24"/>
        </w:rPr>
        <w:t xml:space="preserve"> </w:t>
      </w:r>
      <w:r w:rsidR="00037F5E">
        <w:rPr>
          <w:rFonts w:ascii="Century Gothic" w:hAnsi="Century Gothic" w:cs="Courier New"/>
          <w:sz w:val="24"/>
        </w:rPr>
        <w:t>O Contrato poderá ser rescindido, ainda, sem prejuízo do disposto no art. 78 da Lei n. 8.666/93 e alterações posteriores:</w:t>
      </w:r>
    </w:p>
    <w:p w:rsidR="00037F5E" w:rsidRDefault="00A2424B"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13</w:t>
      </w:r>
      <w:r w:rsidR="00037F5E">
        <w:rPr>
          <w:rFonts w:ascii="Century Gothic" w:hAnsi="Century Gothic" w:cs="Courier New"/>
          <w:bCs/>
          <w:sz w:val="24"/>
        </w:rPr>
        <w:t>.2.1. Unilateralmente</w:t>
      </w:r>
      <w:r w:rsidR="00037F5E">
        <w:rPr>
          <w:rFonts w:ascii="Century Gothic" w:hAnsi="Century Gothic" w:cs="Courier New"/>
          <w:sz w:val="24"/>
        </w:rPr>
        <w:t>, a critério exclusivo da Administração Municipal, mediante formalização, assegurado o contraditório e a ampla defesa, nos seguintes casos:</w:t>
      </w:r>
    </w:p>
    <w:p w:rsidR="00037F5E" w:rsidRDefault="00037F5E" w:rsidP="00037F5E">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serviços, objeto licitado;</w:t>
      </w:r>
    </w:p>
    <w:p w:rsidR="00037F5E" w:rsidRDefault="00037F5E" w:rsidP="00037F5E">
      <w:pPr>
        <w:spacing w:after="0" w:line="240" w:lineRule="atLeast"/>
        <w:jc w:val="both"/>
        <w:rPr>
          <w:rFonts w:ascii="Century Gothic" w:hAnsi="Century Gothic" w:cs="Courier New"/>
          <w:sz w:val="24"/>
          <w:szCs w:val="24"/>
          <w:lang w:eastAsia="pt-BR"/>
        </w:rPr>
      </w:pPr>
    </w:p>
    <w:p w:rsidR="00037F5E" w:rsidRDefault="00037F5E" w:rsidP="00037F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serviços fora das especificações constantes no Objeto deste edital;</w:t>
      </w:r>
      <w:proofErr w:type="gramStart"/>
      <w:r>
        <w:rPr>
          <w:rFonts w:ascii="Century Gothic" w:hAnsi="Century Gothic" w:cs="Courier New"/>
          <w:sz w:val="24"/>
          <w:szCs w:val="24"/>
          <w:lang w:eastAsia="pt-BR"/>
        </w:rPr>
        <w:t xml:space="preserve">  </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i) a ocorrência de caso fortuito ou força maior, regularmente comprovados, impeditivos da execução do Contrato.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A2424B"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13</w:t>
      </w:r>
      <w:r w:rsidR="00037F5E">
        <w:rPr>
          <w:rFonts w:ascii="Century Gothic" w:hAnsi="Century Gothic" w:cs="Courier New"/>
          <w:bCs/>
          <w:sz w:val="24"/>
        </w:rPr>
        <w:t>.2.2. Amigavelmente</w:t>
      </w:r>
      <w:r w:rsidR="00037F5E">
        <w:rPr>
          <w:rFonts w:ascii="Century Gothic" w:hAnsi="Century Gothic" w:cs="Courier New"/>
          <w:sz w:val="24"/>
        </w:rPr>
        <w:t>, por acordo entre as partes, reduzido a termo no processo da licitação, desde que haja conveniência para a Administração;</w:t>
      </w:r>
    </w:p>
    <w:p w:rsidR="00037F5E" w:rsidRDefault="00037F5E" w:rsidP="00037F5E">
      <w:pPr>
        <w:spacing w:after="0" w:line="240" w:lineRule="atLeast"/>
        <w:jc w:val="both"/>
        <w:rPr>
          <w:rFonts w:ascii="Century Gothic" w:hAnsi="Century Gothic" w:cs="Courier New"/>
          <w:sz w:val="24"/>
          <w:szCs w:val="24"/>
          <w:lang w:eastAsia="pt-BR"/>
        </w:rPr>
      </w:pPr>
    </w:p>
    <w:p w:rsidR="00037F5E" w:rsidRDefault="00A2424B"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13</w:t>
      </w:r>
      <w:r w:rsidR="00037F5E">
        <w:rPr>
          <w:rFonts w:ascii="Century Gothic" w:hAnsi="Century Gothic" w:cs="Courier New"/>
          <w:bCs/>
          <w:sz w:val="24"/>
        </w:rPr>
        <w:t>.2.3. Judicialmente</w:t>
      </w:r>
      <w:r w:rsidR="00037F5E">
        <w:rPr>
          <w:rFonts w:ascii="Century Gothic" w:hAnsi="Century Gothic" w:cs="Courier New"/>
          <w:sz w:val="24"/>
        </w:rPr>
        <w:t>, nos termos da legislação vigente.</w:t>
      </w:r>
    </w:p>
    <w:p w:rsidR="00037F5E" w:rsidRDefault="00037F5E" w:rsidP="00037F5E">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037F5E" w:rsidRDefault="00A2424B" w:rsidP="00037F5E">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13</w:t>
      </w:r>
      <w:r w:rsidR="00037F5E">
        <w:rPr>
          <w:rFonts w:ascii="Century Gothic" w:hAnsi="Century Gothic" w:cs="Courier New"/>
          <w:bCs/>
          <w:sz w:val="24"/>
        </w:rPr>
        <w:t>.3.</w:t>
      </w:r>
      <w:r w:rsidR="00037F5E">
        <w:rPr>
          <w:rFonts w:ascii="Century Gothic" w:hAnsi="Century Gothic" w:cs="Courier New"/>
          <w:b/>
          <w:sz w:val="24"/>
        </w:rPr>
        <w:t xml:space="preserve"> </w:t>
      </w:r>
      <w:r w:rsidR="00037F5E">
        <w:rPr>
          <w:rFonts w:ascii="Century Gothic" w:hAnsi="Century Gothic" w:cs="Courier New"/>
          <w:sz w:val="24"/>
        </w:rPr>
        <w:t xml:space="preserve">A rescisão administrativa ou amigável deverá ser precedida de autorização escrita e fundamentada pela autoridade competente.      </w:t>
      </w:r>
    </w:p>
    <w:p w:rsidR="00037F5E" w:rsidRDefault="00037F5E" w:rsidP="00037F5E">
      <w:pPr>
        <w:spacing w:after="0" w:line="240" w:lineRule="atLeast"/>
        <w:jc w:val="both"/>
        <w:rPr>
          <w:rFonts w:ascii="Century Gothic" w:eastAsia="MS Mincho" w:hAnsi="Century Gothic" w:cs="Courier New"/>
          <w:b/>
          <w:sz w:val="24"/>
          <w:lang w:eastAsia="pt-BR"/>
        </w:rPr>
      </w:pPr>
    </w:p>
    <w:p w:rsidR="00037F5E" w:rsidRDefault="00037F5E" w:rsidP="00037F5E">
      <w:pPr>
        <w:spacing w:after="0" w:line="240" w:lineRule="atLeast"/>
        <w:jc w:val="both"/>
        <w:rPr>
          <w:rFonts w:ascii="Century Gothic" w:eastAsia="MS Mincho" w:hAnsi="Century Gothic" w:cs="Courier New"/>
          <w:b/>
          <w:sz w:val="24"/>
          <w:lang w:eastAsia="pt-BR"/>
        </w:rPr>
      </w:pPr>
    </w:p>
    <w:p w:rsidR="00037F5E" w:rsidRDefault="00A2424B" w:rsidP="00037F5E">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14</w:t>
      </w:r>
      <w:r w:rsidR="00037F5E">
        <w:rPr>
          <w:rFonts w:ascii="Century Gothic" w:eastAsia="MS Mincho" w:hAnsi="Century Gothic" w:cs="Courier New"/>
          <w:b/>
          <w:sz w:val="24"/>
          <w:lang w:eastAsia="pt-BR"/>
        </w:rPr>
        <w:t xml:space="preserve"> - PENALIDADES</w:t>
      </w:r>
    </w:p>
    <w:p w:rsidR="00037F5E" w:rsidRDefault="00037F5E" w:rsidP="00037F5E">
      <w:pPr>
        <w:spacing w:after="0" w:line="240" w:lineRule="atLeast"/>
        <w:jc w:val="both"/>
        <w:rPr>
          <w:rFonts w:ascii="Century Gothic" w:eastAsia="MS Mincho" w:hAnsi="Century Gothic" w:cs="Courier New"/>
          <w:b/>
          <w:sz w:val="24"/>
          <w:lang w:eastAsia="pt-BR"/>
        </w:rPr>
      </w:pPr>
    </w:p>
    <w:p w:rsidR="00037F5E" w:rsidRDefault="00A2424B" w:rsidP="00037F5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14</w:t>
      </w:r>
      <w:r w:rsidR="00037F5E">
        <w:rPr>
          <w:rFonts w:ascii="Century Gothic" w:eastAsia="MS Mincho" w:hAnsi="Century Gothic" w:cs="Courier New"/>
          <w:sz w:val="24"/>
          <w:lang w:eastAsia="pt-BR"/>
        </w:rPr>
        <w:t>.1. A Contratada que não cumprir com as obrigações assumidas ou com os preceitos legais poderá sofrer as seguintes penalidades, isolada e conjuntamente:</w:t>
      </w:r>
    </w:p>
    <w:p w:rsidR="00037F5E" w:rsidRDefault="00037F5E" w:rsidP="00037F5E">
      <w:pPr>
        <w:spacing w:after="0" w:line="240" w:lineRule="atLeast"/>
        <w:jc w:val="both"/>
        <w:rPr>
          <w:rFonts w:ascii="Century Gothic" w:eastAsia="MS Mincho" w:hAnsi="Century Gothic" w:cs="Courier New"/>
          <w:sz w:val="24"/>
          <w:lang w:eastAsia="pt-BR"/>
        </w:rPr>
      </w:pPr>
    </w:p>
    <w:p w:rsidR="00037F5E" w:rsidRDefault="00A2424B" w:rsidP="00037F5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14</w:t>
      </w:r>
      <w:r w:rsidR="00037F5E">
        <w:rPr>
          <w:rFonts w:ascii="Century Gothic" w:eastAsia="MS Mincho" w:hAnsi="Century Gothic" w:cs="Courier New"/>
          <w:sz w:val="24"/>
          <w:lang w:eastAsia="pt-BR"/>
        </w:rPr>
        <w:t>.1.1. Advertência;</w:t>
      </w:r>
    </w:p>
    <w:p w:rsidR="00037F5E" w:rsidRDefault="00A2424B" w:rsidP="00037F5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14</w:t>
      </w:r>
      <w:r w:rsidR="00037F5E">
        <w:rPr>
          <w:rFonts w:ascii="Century Gothic" w:eastAsia="MS Mincho" w:hAnsi="Century Gothic" w:cs="Courier New"/>
          <w:sz w:val="24"/>
          <w:lang w:eastAsia="pt-BR"/>
        </w:rPr>
        <w:t>.1.2. Multa de 10% sobre o valor do Contrato;</w:t>
      </w:r>
    </w:p>
    <w:p w:rsidR="00037F5E" w:rsidRDefault="00A2424B" w:rsidP="00037F5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14</w:t>
      </w:r>
      <w:r w:rsidR="00037F5E">
        <w:rPr>
          <w:rFonts w:ascii="Century Gothic" w:eastAsia="MS Mincho" w:hAnsi="Century Gothic" w:cs="Courier New"/>
          <w:sz w:val="24"/>
          <w:lang w:eastAsia="pt-BR"/>
        </w:rPr>
        <w:t>.1.3. Suspensão do direito de licitar junto ao Município por até dois (02) anos;</w:t>
      </w:r>
    </w:p>
    <w:p w:rsidR="00037F5E" w:rsidRDefault="00A2424B" w:rsidP="00037F5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14</w:t>
      </w:r>
      <w:r w:rsidR="00037F5E">
        <w:rPr>
          <w:rFonts w:ascii="Century Gothic" w:eastAsia="MS Mincho" w:hAnsi="Century Gothic" w:cs="Courier New"/>
          <w:sz w:val="24"/>
          <w:lang w:eastAsia="pt-BR"/>
        </w:rPr>
        <w:t>.1.4. Declaração de Inidoneidade para licitar ou contratar com a Administração Pública enquanto perdurarem os motivos determinantes da punição.</w:t>
      </w:r>
    </w:p>
    <w:p w:rsidR="00037F5E" w:rsidRDefault="00A2424B" w:rsidP="00037F5E">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14</w:t>
      </w:r>
      <w:r w:rsidR="00037F5E">
        <w:rPr>
          <w:rFonts w:ascii="Century Gothic" w:eastAsia="MS Mincho" w:hAnsi="Century Gothic" w:cs="Courier New"/>
          <w:sz w:val="24"/>
          <w:lang w:eastAsia="pt-BR"/>
        </w:rPr>
        <w:t>.1.5. Rescisão contratual sem que decorra do ato direito de qualquer natureza à Contratada.</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37F5E" w:rsidRDefault="00A2424B" w:rsidP="00037F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w:t>
      </w:r>
      <w:r w:rsidR="00037F5E">
        <w:rPr>
          <w:rFonts w:ascii="Century Gothic" w:hAnsi="Century Gothic" w:cs="Courier New"/>
          <w:sz w:val="24"/>
          <w:lang w:eastAsia="pt-BR"/>
        </w:rPr>
        <w:t>.2.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A2424B"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15</w:t>
      </w:r>
      <w:r w:rsidR="00037F5E">
        <w:rPr>
          <w:rFonts w:ascii="Century Gothic" w:hAnsi="Century Gothic" w:cs="Courier New"/>
          <w:b/>
          <w:sz w:val="24"/>
        </w:rPr>
        <w:t xml:space="preserve"> - DAS DISPOSIÇÕES FINAIS</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A2424B"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15</w:t>
      </w:r>
      <w:r w:rsidR="00037F5E">
        <w:rPr>
          <w:rFonts w:ascii="Century Gothic" w:hAnsi="Century Gothic" w:cs="Courier New"/>
          <w:sz w:val="24"/>
        </w:rPr>
        <w:t>.1.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37F5E" w:rsidRDefault="00A2424B" w:rsidP="00037F5E">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lastRenderedPageBreak/>
        <w:t>15</w:t>
      </w:r>
      <w:r w:rsidR="00037F5E">
        <w:rPr>
          <w:rFonts w:ascii="Century Gothic" w:hAnsi="Century Gothic" w:cs="Courier New"/>
          <w:sz w:val="24"/>
          <w:lang w:eastAsia="pt-BR"/>
        </w:rPr>
        <w:t>.2.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37F5E" w:rsidRDefault="00A2424B" w:rsidP="00037F5E">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15</w:t>
      </w:r>
      <w:r w:rsidR="00037F5E">
        <w:rPr>
          <w:rFonts w:ascii="Century Gothic" w:hAnsi="Century Gothic" w:cs="Courier New"/>
          <w:bCs/>
          <w:sz w:val="24"/>
          <w:lang w:eastAsia="pt-BR"/>
        </w:rPr>
        <w:t xml:space="preserve">.3. Os casos omissos serão dirimidos pelo Pregoeiro, com observância da legislação regedora, em especial a Lei n. 8.666, de 21 de junho de </w:t>
      </w:r>
      <w:proofErr w:type="gramStart"/>
      <w:r w:rsidR="00037F5E">
        <w:rPr>
          <w:rFonts w:ascii="Century Gothic" w:hAnsi="Century Gothic" w:cs="Courier New"/>
          <w:bCs/>
          <w:sz w:val="24"/>
          <w:lang w:eastAsia="pt-BR"/>
        </w:rPr>
        <w:t>1993 consolidada</w:t>
      </w:r>
      <w:proofErr w:type="gramEnd"/>
      <w:r w:rsidR="00037F5E">
        <w:rPr>
          <w:rFonts w:ascii="Century Gothic" w:hAnsi="Century Gothic" w:cs="Courier New"/>
          <w:bCs/>
          <w:sz w:val="24"/>
          <w:lang w:eastAsia="pt-BR"/>
        </w:rPr>
        <w:t>, Lei 10.520, de 17 de julho de 2002 e legislação municipal aplicável.</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037F5E" w:rsidRDefault="00A2424B" w:rsidP="00037F5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15</w:t>
      </w:r>
      <w:r w:rsidR="00037F5E">
        <w:rPr>
          <w:rFonts w:ascii="Century Gothic" w:hAnsi="Century Gothic" w:cs="Courier New"/>
          <w:sz w:val="24"/>
        </w:rPr>
        <w:t>.4. Faz parte integrante deste Edital:</w:t>
      </w:r>
    </w:p>
    <w:p w:rsidR="00037F5E" w:rsidRDefault="00037F5E" w:rsidP="00037F5E">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A2424B" w:rsidP="00037F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15</w:t>
      </w:r>
      <w:r w:rsidR="00037F5E">
        <w:rPr>
          <w:rFonts w:ascii="Century Gothic" w:hAnsi="Century Gothic" w:cs="Courier New"/>
          <w:sz w:val="24"/>
          <w:lang w:eastAsia="pt-BR"/>
        </w:rPr>
        <w:t>.4.1. ANEXOS: I – Lista de Descrição dos serviços com preço máximo.</w:t>
      </w:r>
    </w:p>
    <w:p w:rsidR="00037F5E" w:rsidRDefault="00A2424B" w:rsidP="00037F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15</w:t>
      </w:r>
      <w:r w:rsidR="00037F5E">
        <w:rPr>
          <w:rFonts w:ascii="Century Gothic" w:hAnsi="Century Gothic" w:cs="Courier New"/>
          <w:sz w:val="24"/>
          <w:lang w:eastAsia="pt-BR"/>
        </w:rPr>
        <w:t>.4.2. ANEXO II – Modelo do Termo de Credenciamento;</w:t>
      </w:r>
    </w:p>
    <w:p w:rsidR="00037F5E" w:rsidRDefault="00A2424B" w:rsidP="00037F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15</w:t>
      </w:r>
      <w:r w:rsidR="00037F5E">
        <w:rPr>
          <w:rFonts w:ascii="Century Gothic" w:hAnsi="Century Gothic" w:cs="Courier New"/>
          <w:sz w:val="24"/>
          <w:lang w:eastAsia="pt-BR"/>
        </w:rPr>
        <w:t>.4.3. ANEXO III – Minuta de Declaração Requisitos de Habilitação;</w:t>
      </w:r>
    </w:p>
    <w:p w:rsidR="00037F5E" w:rsidRDefault="00A2424B" w:rsidP="00037F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15</w:t>
      </w:r>
      <w:r w:rsidR="00037F5E">
        <w:rPr>
          <w:rFonts w:ascii="Century Gothic" w:hAnsi="Century Gothic" w:cs="Courier New"/>
          <w:sz w:val="24"/>
          <w:lang w:eastAsia="pt-BR"/>
        </w:rPr>
        <w:t>.4.4. ANEXO IV – Minuta do Contrato.</w:t>
      </w:r>
    </w:p>
    <w:p w:rsidR="00037F5E" w:rsidRDefault="00037F5E" w:rsidP="00037F5E">
      <w:pPr>
        <w:spacing w:after="0" w:line="240" w:lineRule="atLeast"/>
        <w:jc w:val="both"/>
        <w:rPr>
          <w:rFonts w:ascii="Century Gothic" w:hAnsi="Century Gothic" w:cs="Courier New"/>
          <w:sz w:val="24"/>
          <w:lang w:eastAsia="pt-BR"/>
        </w:rPr>
      </w:pPr>
    </w:p>
    <w:p w:rsidR="00037F5E" w:rsidRDefault="00A2424B" w:rsidP="00037F5E">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15</w:t>
      </w:r>
      <w:r w:rsidR="00037F5E">
        <w:rPr>
          <w:rFonts w:ascii="Century Gothic" w:hAnsi="Century Gothic" w:cs="Courier New"/>
          <w:sz w:val="24"/>
          <w:lang w:eastAsia="pt-BR"/>
        </w:rPr>
        <w:t>.5. É fundamental a presença do licitante ou de seu representante, para o exercício dos direitos de ofertar lances e manifestar intenção de recorrer;</w:t>
      </w:r>
    </w:p>
    <w:p w:rsidR="00037F5E" w:rsidRDefault="00037F5E" w:rsidP="00037F5E">
      <w:pPr>
        <w:overflowPunct w:val="0"/>
        <w:autoSpaceDE w:val="0"/>
        <w:autoSpaceDN w:val="0"/>
        <w:adjustRightInd w:val="0"/>
        <w:spacing w:after="0" w:line="240" w:lineRule="auto"/>
        <w:jc w:val="center"/>
        <w:textAlignment w:val="baseline"/>
        <w:rPr>
          <w:bCs/>
        </w:rPr>
      </w:pPr>
    </w:p>
    <w:p w:rsidR="00037F5E" w:rsidRDefault="00A2424B" w:rsidP="00037F5E">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15</w:t>
      </w:r>
      <w:r w:rsidR="00037F5E">
        <w:rPr>
          <w:rFonts w:ascii="Century Gothic" w:hAnsi="Century Gothic" w:cs="Courier New"/>
          <w:bCs/>
          <w:sz w:val="24"/>
          <w:szCs w:val="24"/>
        </w:rPr>
        <w:t>.6. As despesas da presente licitação correrão por conta do orçamento vigente, elemento de despesa nº. 3.3.90.39.50 – serviços médicos hospitalar odontológico e laboratorial, Projeto Atividade apropriados para as despesas.</w:t>
      </w:r>
    </w:p>
    <w:p w:rsidR="00037F5E" w:rsidRDefault="00037F5E" w:rsidP="00037F5E">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037F5E" w:rsidRDefault="00A2424B"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15</w:t>
      </w:r>
      <w:r w:rsidR="00037F5E">
        <w:rPr>
          <w:rFonts w:ascii="Century Gothic" w:hAnsi="Century Gothic" w:cs="Courier New"/>
          <w:sz w:val="24"/>
        </w:rPr>
        <w:t>.7. Maiores informações poderão ser obtidas no Setor de Compras da Prefeitura Municipal de Bom Jesus do Oeste, de Segunda a Sexta, no horário de expediente ou pelo e-mail compras @</w:t>
      </w:r>
      <w:proofErr w:type="gramStart"/>
      <w:r w:rsidR="00037F5E">
        <w:rPr>
          <w:rFonts w:ascii="Century Gothic" w:hAnsi="Century Gothic" w:cs="Courier New"/>
          <w:sz w:val="24"/>
        </w:rPr>
        <w:t>bomjesusdooeste.</w:t>
      </w:r>
      <w:proofErr w:type="gramEnd"/>
      <w:r w:rsidR="00037F5E">
        <w:rPr>
          <w:rFonts w:ascii="Century Gothic" w:hAnsi="Century Gothic" w:cs="Courier New"/>
          <w:sz w:val="24"/>
        </w:rPr>
        <w:t>sc.gov.br;</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037F5E" w:rsidRDefault="00A2424B"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15</w:t>
      </w:r>
      <w:r w:rsidR="00037F5E">
        <w:rPr>
          <w:rFonts w:ascii="Century Gothic" w:hAnsi="Century Gothic" w:cs="Courier New"/>
          <w:sz w:val="24"/>
        </w:rPr>
        <w:t>.8. Para dirimir quaisquer questões decorrentes desta licitação, desde já, fica eleito o FORO da Comarca de Modelo, com renuncia expressa de qualquer outro, por mais privilegiado que este seja.</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15/01/15.</w:t>
      </w:r>
    </w:p>
    <w:p w:rsidR="00037F5E" w:rsidRDefault="00037F5E" w:rsidP="00037F5E">
      <w:pPr>
        <w:overflowPunct w:val="0"/>
        <w:autoSpaceDE w:val="0"/>
        <w:autoSpaceDN w:val="0"/>
        <w:adjustRightInd w:val="0"/>
        <w:spacing w:after="0" w:line="240" w:lineRule="atLeast"/>
        <w:jc w:val="both"/>
        <w:textAlignment w:val="baseline"/>
        <w:rPr>
          <w:rFonts w:ascii="Century Gothic" w:hAnsi="Century Gothic" w:cs="Courier New"/>
          <w:sz w:val="24"/>
        </w:rPr>
      </w:pPr>
    </w:p>
    <w:p w:rsidR="00037F5E" w:rsidRDefault="00037F5E" w:rsidP="00037F5E">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ELTON HENRIQUE DA SILVA</w:t>
      </w: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szCs w:val="24"/>
        </w:rPr>
      </w:pPr>
      <w:r>
        <w:rPr>
          <w:rFonts w:ascii="Century Gothic" w:hAnsi="Century Gothic"/>
          <w:sz w:val="24"/>
          <w:szCs w:val="24"/>
        </w:rPr>
        <w:t xml:space="preserve">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Prefeito Municipal em Exercício</w:t>
      </w:r>
    </w:p>
    <w:p w:rsidR="00037F5E" w:rsidRDefault="00037F5E" w:rsidP="00037F5E">
      <w:pPr>
        <w:overflowPunct w:val="0"/>
        <w:autoSpaceDE w:val="0"/>
        <w:autoSpaceDN w:val="0"/>
        <w:adjustRightInd w:val="0"/>
        <w:spacing w:after="0" w:line="240" w:lineRule="auto"/>
        <w:jc w:val="both"/>
        <w:textAlignment w:val="baseline"/>
        <w:rPr>
          <w:rFonts w:ascii="Century Gothic" w:hAnsi="Century Gothic"/>
          <w:sz w:val="24"/>
          <w:szCs w:val="24"/>
        </w:rPr>
      </w:pPr>
    </w:p>
    <w:p w:rsidR="00037F5E" w:rsidRDefault="00037F5E" w:rsidP="00037F5E">
      <w:pPr>
        <w:keepNext/>
        <w:spacing w:after="0" w:line="360" w:lineRule="auto"/>
        <w:ind w:left="567"/>
        <w:jc w:val="center"/>
        <w:outlineLvl w:val="2"/>
        <w:rPr>
          <w:rFonts w:ascii="Century Gothic" w:hAnsi="Century Gothic"/>
          <w:b/>
          <w:sz w:val="24"/>
          <w:lang w:eastAsia="pt-BR"/>
        </w:rPr>
      </w:pPr>
    </w:p>
    <w:p w:rsidR="00037F5E" w:rsidRDefault="00037F5E" w:rsidP="00037F5E">
      <w:pPr>
        <w:keepNext/>
        <w:spacing w:after="0" w:line="360" w:lineRule="auto"/>
        <w:ind w:left="567"/>
        <w:jc w:val="center"/>
        <w:outlineLvl w:val="2"/>
        <w:rPr>
          <w:rFonts w:ascii="Century Gothic" w:hAnsi="Century Gothic"/>
          <w:b/>
          <w:sz w:val="24"/>
          <w:lang w:eastAsia="pt-BR"/>
        </w:rPr>
      </w:pPr>
    </w:p>
    <w:p w:rsidR="00037F5E" w:rsidRDefault="00037F5E" w:rsidP="00037F5E">
      <w:pPr>
        <w:overflowPunct w:val="0"/>
        <w:autoSpaceDE w:val="0"/>
        <w:autoSpaceDN w:val="0"/>
        <w:adjustRightInd w:val="0"/>
        <w:spacing w:after="0" w:line="240" w:lineRule="auto"/>
        <w:textAlignment w:val="baseline"/>
        <w:rPr>
          <w:lang w:eastAsia="pt-BR"/>
        </w:rPr>
      </w:pPr>
    </w:p>
    <w:p w:rsidR="00037F5E" w:rsidRDefault="00037F5E" w:rsidP="00037F5E">
      <w:pPr>
        <w:keepNext/>
        <w:spacing w:after="0" w:line="360" w:lineRule="auto"/>
        <w:ind w:left="567"/>
        <w:jc w:val="center"/>
        <w:outlineLvl w:val="2"/>
        <w:rPr>
          <w:rFonts w:ascii="Century Gothic" w:hAnsi="Century Gothic"/>
          <w:b/>
          <w:sz w:val="24"/>
          <w:lang w:eastAsia="pt-BR"/>
        </w:rPr>
      </w:pPr>
    </w:p>
    <w:p w:rsidR="00037F5E" w:rsidRDefault="00037F5E" w:rsidP="00037F5E">
      <w:pPr>
        <w:keepNext/>
        <w:spacing w:after="0" w:line="360" w:lineRule="auto"/>
        <w:ind w:left="567"/>
        <w:jc w:val="center"/>
        <w:outlineLvl w:val="2"/>
        <w:rPr>
          <w:rFonts w:ascii="Century Gothic" w:hAnsi="Century Gothic"/>
          <w:b/>
          <w:sz w:val="24"/>
          <w:lang w:eastAsia="pt-BR"/>
        </w:rPr>
      </w:pPr>
    </w:p>
    <w:p w:rsidR="00037F5E" w:rsidRDefault="00037F5E" w:rsidP="00037F5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037F5E" w:rsidRDefault="00037F5E" w:rsidP="00037F5E">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da prestação dos serviços com valores máximos</w:t>
      </w:r>
    </w:p>
    <w:p w:rsidR="00037F5E" w:rsidRDefault="00037F5E" w:rsidP="00037F5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jc w:val="both"/>
        <w:rPr>
          <w:rFonts w:ascii="Verdana" w:hAnsi="Verdana"/>
          <w:b/>
          <w:bCs/>
        </w:rPr>
      </w:pPr>
    </w:p>
    <w:p w:rsidR="00037F5E" w:rsidRDefault="00037F5E" w:rsidP="00037F5E">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037F5E" w:rsidRDefault="00037F5E" w:rsidP="00037F5E">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Contratação de serviços de laboratório para confecção de próteses </w:t>
      </w:r>
      <w:proofErr w:type="gramStart"/>
      <w:r>
        <w:rPr>
          <w:rFonts w:ascii="Verdana" w:hAnsi="Verdana"/>
        </w:rPr>
        <w:t>dentárias totais superior</w:t>
      </w:r>
      <w:proofErr w:type="gramEnd"/>
      <w:r>
        <w:rPr>
          <w:rFonts w:ascii="Verdana" w:hAnsi="Verdana"/>
        </w:rPr>
        <w:t xml:space="preserve"> e inferior e parciais removíveis para o exercício de 2015,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40"/>
        <w:gridCol w:w="1145"/>
        <w:gridCol w:w="873"/>
        <w:gridCol w:w="4227"/>
        <w:gridCol w:w="1441"/>
      </w:tblGrid>
      <w:tr w:rsidR="00037F5E" w:rsidTr="00037F5E">
        <w:tc>
          <w:tcPr>
            <w:tcW w:w="937"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037F5E" w:rsidRDefault="00037F5E">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037F5E" w:rsidRDefault="00037F5E">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037F5E" w:rsidTr="00037F5E">
        <w:tc>
          <w:tcPr>
            <w:tcW w:w="937"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de confecção de prótese total removível maxilar e mandibular (PT) em acrílico termo-polimerizavel de alta resistência, com dentes nas características a seguir: tripla prensagem (corpo e esmalte) alta resistência </w:t>
            </w:r>
            <w:proofErr w:type="gramStart"/>
            <w:r>
              <w:rPr>
                <w:rFonts w:ascii="Verdana" w:hAnsi="Verdana"/>
                <w:sz w:val="16"/>
                <w:szCs w:val="16"/>
              </w:rPr>
              <w:t>mecanica,</w:t>
            </w:r>
            <w:proofErr w:type="gramEnd"/>
            <w:r>
              <w:rPr>
                <w:rFonts w:ascii="Verdana" w:hAnsi="Verdana"/>
                <w:sz w:val="16"/>
                <w:szCs w:val="16"/>
              </w:rPr>
              <w:t xml:space="preserve">quimica e a abrasão. Ausência total de bolhas ou porosidade, fluorescência natural, certificado ISO, placa de mordida, </w:t>
            </w:r>
            <w:proofErr w:type="gramStart"/>
            <w:r>
              <w:rPr>
                <w:rFonts w:ascii="Verdana" w:hAnsi="Verdana"/>
                <w:sz w:val="16"/>
                <w:szCs w:val="16"/>
              </w:rPr>
              <w:t>montagem,</w:t>
            </w:r>
            <w:proofErr w:type="gramEnd"/>
            <w:r>
              <w:rPr>
                <w:rFonts w:ascii="Verdana" w:hAnsi="Verdana"/>
                <w:sz w:val="16"/>
                <w:szCs w:val="16"/>
              </w:rPr>
              <w:t>ceroplastia,prensagem,acrilização ,reembasamento e moldagem</w:t>
            </w:r>
          </w:p>
        </w:tc>
        <w:tc>
          <w:tcPr>
            <w:tcW w:w="1629"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52.500,00</w:t>
            </w:r>
          </w:p>
        </w:tc>
      </w:tr>
      <w:tr w:rsidR="00037F5E" w:rsidTr="00037F5E">
        <w:tc>
          <w:tcPr>
            <w:tcW w:w="937"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100</w:t>
            </w:r>
          </w:p>
        </w:tc>
        <w:tc>
          <w:tcPr>
            <w:tcW w:w="971"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de confecção de prótese parcial removível maxilar e mandibular (PPR) em estrutura metálica fundida em </w:t>
            </w:r>
            <w:proofErr w:type="gramStart"/>
            <w:r>
              <w:rPr>
                <w:rFonts w:ascii="Verdana" w:hAnsi="Verdana"/>
                <w:sz w:val="16"/>
                <w:szCs w:val="16"/>
              </w:rPr>
              <w:t>crobalto,</w:t>
            </w:r>
            <w:proofErr w:type="gramEnd"/>
            <w:r>
              <w:rPr>
                <w:rFonts w:ascii="Verdana" w:hAnsi="Verdana"/>
                <w:sz w:val="16"/>
                <w:szCs w:val="16"/>
              </w:rPr>
              <w:t xml:space="preserve">grampos retentores,acrilizada em acrilicotermo-polimirizavel rosa de alta Resistencia, com dentes nas características a seguir: tripla prensagem (corpo e esmalte) alta resistência mecanica,quimica e a abrasão. Ausência total de bolhas ou porosidade, fluorescência natural, certificado ISO, placa de mordida, </w:t>
            </w:r>
            <w:proofErr w:type="gramStart"/>
            <w:r>
              <w:rPr>
                <w:rFonts w:ascii="Verdana" w:hAnsi="Verdana"/>
                <w:sz w:val="16"/>
                <w:szCs w:val="16"/>
              </w:rPr>
              <w:t>montagem,</w:t>
            </w:r>
            <w:proofErr w:type="gramEnd"/>
            <w:r>
              <w:rPr>
                <w:rFonts w:ascii="Verdana" w:hAnsi="Verdana"/>
                <w:sz w:val="16"/>
                <w:szCs w:val="16"/>
              </w:rPr>
              <w:t>ceroplastia,prensagem,acrilização ,reembasamento e moldagem</w:t>
            </w:r>
          </w:p>
        </w:tc>
        <w:tc>
          <w:tcPr>
            <w:tcW w:w="1629" w:type="dxa"/>
            <w:tcBorders>
              <w:top w:val="single" w:sz="4" w:space="0" w:color="auto"/>
              <w:left w:val="single" w:sz="4" w:space="0" w:color="auto"/>
              <w:bottom w:val="single" w:sz="4" w:space="0" w:color="auto"/>
              <w:right w:val="single" w:sz="4" w:space="0" w:color="auto"/>
            </w:tcBorders>
            <w:hideMark/>
          </w:tcPr>
          <w:p w:rsidR="00037F5E" w:rsidRDefault="00037F5E">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50.000,00</w:t>
            </w:r>
          </w:p>
        </w:tc>
      </w:tr>
    </w:tbl>
    <w:p w:rsidR="00037F5E" w:rsidRDefault="00037F5E" w:rsidP="00037F5E">
      <w:pPr>
        <w:overflowPunct w:val="0"/>
        <w:autoSpaceDE w:val="0"/>
        <w:autoSpaceDN w:val="0"/>
        <w:adjustRightInd w:val="0"/>
        <w:spacing w:after="0" w:line="240" w:lineRule="auto"/>
        <w:jc w:val="both"/>
        <w:textAlignment w:val="baseline"/>
        <w:rPr>
          <w:rFonts w:ascii="Verdana" w:hAnsi="Verdana"/>
          <w:b/>
          <w:bCs/>
        </w:rPr>
      </w:pPr>
      <w:r>
        <w:rPr>
          <w:rFonts w:ascii="Verdana" w:hAnsi="Verdana"/>
        </w:rPr>
        <w:t xml:space="preserve"> </w:t>
      </w:r>
      <w:r>
        <w:rPr>
          <w:rFonts w:ascii="Verdana" w:hAnsi="Verdana"/>
          <w:b/>
          <w:bCs/>
        </w:rPr>
        <w:t>OBSERVAÇÕES:</w:t>
      </w:r>
    </w:p>
    <w:p w:rsidR="00037F5E" w:rsidRDefault="00037F5E" w:rsidP="00037F5E">
      <w:pPr>
        <w:overflowPunct w:val="0"/>
        <w:autoSpaceDE w:val="0"/>
        <w:autoSpaceDN w:val="0"/>
        <w:adjustRightInd w:val="0"/>
        <w:spacing w:after="0" w:line="240" w:lineRule="auto"/>
        <w:textAlignment w:val="baseline"/>
        <w:rPr>
          <w:rFonts w:ascii="Verdana" w:hAnsi="Verdana"/>
          <w:b/>
          <w:bCs/>
        </w:rPr>
      </w:pPr>
    </w:p>
    <w:p w:rsidR="00037F5E" w:rsidRDefault="00037F5E" w:rsidP="00037F5E">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037F5E" w:rsidRDefault="00037F5E" w:rsidP="00037F5E">
      <w:pPr>
        <w:overflowPunct w:val="0"/>
        <w:autoSpaceDE w:val="0"/>
        <w:autoSpaceDN w:val="0"/>
        <w:adjustRightInd w:val="0"/>
        <w:spacing w:after="0" w:line="240" w:lineRule="auto"/>
        <w:jc w:val="both"/>
        <w:textAlignment w:val="baseline"/>
        <w:rPr>
          <w:rFonts w:ascii="Verdana" w:hAnsi="Verdana"/>
          <w:b/>
          <w:bCs/>
        </w:rPr>
      </w:pPr>
    </w:p>
    <w:p w:rsidR="00037F5E" w:rsidRDefault="00037F5E" w:rsidP="00037F5E">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15/01/15.</w:t>
      </w:r>
    </w:p>
    <w:p w:rsidR="00037F5E" w:rsidRDefault="00037F5E" w:rsidP="00037F5E">
      <w:pPr>
        <w:overflowPunct w:val="0"/>
        <w:autoSpaceDE w:val="0"/>
        <w:autoSpaceDN w:val="0"/>
        <w:adjustRightInd w:val="0"/>
        <w:spacing w:after="0" w:line="240" w:lineRule="auto"/>
        <w:textAlignment w:val="baseline"/>
        <w:rPr>
          <w:rFonts w:ascii="Verdana" w:hAnsi="Verdana"/>
        </w:rPr>
      </w:pPr>
      <w:r>
        <w:rPr>
          <w:rFonts w:ascii="Verdana" w:hAnsi="Verdana"/>
        </w:rPr>
        <w:t> </w:t>
      </w:r>
    </w:p>
    <w:p w:rsidR="00037F5E" w:rsidRDefault="00037F5E" w:rsidP="00037F5E">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Elton Henrique da Silva</w:t>
      </w:r>
    </w:p>
    <w:p w:rsidR="00037F5E" w:rsidRDefault="00037F5E" w:rsidP="00037F5E">
      <w:pPr>
        <w:overflowPunct w:val="0"/>
        <w:autoSpaceDE w:val="0"/>
        <w:autoSpaceDN w:val="0"/>
        <w:adjustRightInd w:val="0"/>
        <w:spacing w:after="0" w:line="240" w:lineRule="auto"/>
        <w:ind w:left="2664" w:firstLine="168"/>
        <w:textAlignment w:val="baseline"/>
        <w:rPr>
          <w:rFonts w:ascii="Verdana" w:hAnsi="Verdana"/>
        </w:rPr>
      </w:pPr>
      <w:r>
        <w:rPr>
          <w:rFonts w:ascii="Verdana" w:hAnsi="Verdana"/>
        </w:rPr>
        <w:t xml:space="preserve">Prefeito Municipal em </w:t>
      </w:r>
      <w:r w:rsidR="004E3BE3">
        <w:rPr>
          <w:rFonts w:ascii="Verdana" w:hAnsi="Verdana"/>
        </w:rPr>
        <w:t>Exercício</w:t>
      </w:r>
    </w:p>
    <w:p w:rsidR="00037F5E" w:rsidRDefault="00037F5E" w:rsidP="00037F5E">
      <w:pPr>
        <w:overflowPunct w:val="0"/>
        <w:autoSpaceDE w:val="0"/>
        <w:autoSpaceDN w:val="0"/>
        <w:adjustRightInd w:val="0"/>
        <w:spacing w:after="0" w:line="240" w:lineRule="auto"/>
        <w:textAlignment w:val="baseline"/>
        <w:rPr>
          <w:rFonts w:ascii="Verdana" w:hAnsi="Verdana"/>
        </w:rPr>
      </w:pPr>
      <w:r>
        <w:rPr>
          <w:rFonts w:ascii="Verdana" w:hAnsi="Verdana"/>
        </w:rPr>
        <w:t> </w:t>
      </w: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b/>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NEXO II</w:t>
      </w:r>
    </w:p>
    <w:p w:rsidR="00037F5E" w:rsidRDefault="00037F5E" w:rsidP="00037F5E">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037F5E" w:rsidRDefault="00037F5E" w:rsidP="00037F5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037F5E" w:rsidRDefault="00037F5E" w:rsidP="00037F5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037F5E" w:rsidRDefault="00037F5E" w:rsidP="00037F5E">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037F5E" w:rsidRDefault="00037F5E" w:rsidP="00037F5E">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6/2015, Contratação de serviços de laboratório para confecção de próteses dentárias totais superior e inferior e parciais removíveis para o exercício de 2015.</w:t>
      </w:r>
    </w:p>
    <w:p w:rsidR="00037F5E" w:rsidRDefault="00037F5E" w:rsidP="00037F5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037F5E" w:rsidRDefault="00037F5E" w:rsidP="00037F5E">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037F5E" w:rsidRDefault="00037F5E" w:rsidP="00037F5E">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037F5E" w:rsidRDefault="00037F5E" w:rsidP="00037F5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37F5E" w:rsidRDefault="00037F5E" w:rsidP="00037F5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37F5E" w:rsidRDefault="00037F5E" w:rsidP="00037F5E">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overflowPunct w:val="0"/>
        <w:autoSpaceDE w:val="0"/>
        <w:autoSpaceDN w:val="0"/>
        <w:adjustRightInd w:val="0"/>
        <w:spacing w:after="0" w:line="240" w:lineRule="auto"/>
        <w:textAlignment w:val="baseline"/>
        <w:rPr>
          <w:rFonts w:ascii="Century Gothic" w:hAnsi="Century Gothic"/>
          <w:sz w:val="24"/>
        </w:rPr>
      </w:pPr>
    </w:p>
    <w:p w:rsidR="00037F5E" w:rsidRDefault="00037F5E" w:rsidP="00037F5E">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037F5E" w:rsidRDefault="00037F5E" w:rsidP="00037F5E">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037F5E" w:rsidRDefault="00037F5E" w:rsidP="00037F5E">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037F5E" w:rsidRDefault="00037F5E" w:rsidP="00037F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37F5E" w:rsidRDefault="00037F5E" w:rsidP="00037F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37F5E" w:rsidRDefault="00037F5E" w:rsidP="00037F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37F5E" w:rsidRDefault="00037F5E" w:rsidP="00037F5E">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037F5E" w:rsidRDefault="00037F5E" w:rsidP="00037F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37F5E" w:rsidRDefault="00037F5E" w:rsidP="00037F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37F5E" w:rsidRDefault="00037F5E" w:rsidP="00037F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37F5E" w:rsidRDefault="00037F5E" w:rsidP="00037F5E">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6/2015, cujo objeto e Contratação de serviços de laboratório para confecção de próteses </w:t>
      </w:r>
      <w:proofErr w:type="gramStart"/>
      <w:r>
        <w:rPr>
          <w:rFonts w:ascii="Century Gothic" w:hAnsi="Century Gothic"/>
          <w:sz w:val="24"/>
        </w:rPr>
        <w:t>dentárias totais superior</w:t>
      </w:r>
      <w:proofErr w:type="gramEnd"/>
      <w:r>
        <w:rPr>
          <w:rFonts w:ascii="Century Gothic" w:hAnsi="Century Gothic"/>
          <w:sz w:val="24"/>
        </w:rPr>
        <w:t xml:space="preserve"> e inferior e parciais removíveis para o exercício de 2015.</w:t>
      </w:r>
    </w:p>
    <w:p w:rsidR="00037F5E" w:rsidRDefault="00037F5E" w:rsidP="00037F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37F5E" w:rsidRDefault="00037F5E" w:rsidP="00037F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037F5E" w:rsidRDefault="00037F5E" w:rsidP="00037F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37F5E" w:rsidRDefault="00037F5E" w:rsidP="00037F5E">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37F5E" w:rsidRDefault="00037F5E" w:rsidP="00037F5E">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037F5E">
      <w:pPr>
        <w:overflowPunct w:val="0"/>
        <w:autoSpaceDE w:val="0"/>
        <w:autoSpaceDN w:val="0"/>
        <w:adjustRightInd w:val="0"/>
        <w:spacing w:after="0" w:line="360" w:lineRule="auto"/>
        <w:ind w:left="2832" w:firstLine="708"/>
        <w:textAlignment w:val="baseline"/>
        <w:rPr>
          <w:rFonts w:ascii="Century Gothic" w:hAnsi="Century Gothic"/>
          <w:sz w:val="24"/>
        </w:rPr>
      </w:pPr>
    </w:p>
    <w:p w:rsidR="00037F5E" w:rsidRDefault="00037F5E" w:rsidP="00A2424B">
      <w:pPr>
        <w:overflowPunct w:val="0"/>
        <w:autoSpaceDE w:val="0"/>
        <w:autoSpaceDN w:val="0"/>
        <w:adjustRightInd w:val="0"/>
        <w:spacing w:after="0" w:line="240" w:lineRule="auto"/>
        <w:ind w:left="1416" w:firstLine="708"/>
        <w:textAlignment w:val="baseline"/>
        <w:rPr>
          <w:rFonts w:ascii="Garamond" w:hAnsi="Garamond"/>
          <w:b/>
          <w:u w:val="single"/>
        </w:rPr>
      </w:pPr>
      <w:r>
        <w:rPr>
          <w:rFonts w:ascii="Garamond" w:hAnsi="Garamond"/>
          <w:b/>
          <w:u w:val="single"/>
        </w:rPr>
        <w:lastRenderedPageBreak/>
        <w:t>CONTRATO ADMINISTRATIVO N.º</w:t>
      </w:r>
      <w:proofErr w:type="gramStart"/>
      <w:r>
        <w:rPr>
          <w:rFonts w:ascii="Garamond" w:hAnsi="Garamond"/>
          <w:b/>
          <w:u w:val="single"/>
        </w:rPr>
        <w:t xml:space="preserve">  </w:t>
      </w:r>
      <w:proofErr w:type="gramEnd"/>
      <w:r>
        <w:rPr>
          <w:rFonts w:ascii="Garamond" w:hAnsi="Garamond"/>
          <w:b/>
          <w:u w:val="single"/>
        </w:rPr>
        <w:t xml:space="preserve">xxx/15 </w:t>
      </w:r>
    </w:p>
    <w:p w:rsidR="00037F5E" w:rsidRDefault="00037F5E" w:rsidP="00037F5E">
      <w:pPr>
        <w:overflowPunct w:val="0"/>
        <w:autoSpaceDE w:val="0"/>
        <w:autoSpaceDN w:val="0"/>
        <w:adjustRightInd w:val="0"/>
        <w:spacing w:after="0" w:line="240" w:lineRule="auto"/>
        <w:ind w:left="2160" w:firstLine="720"/>
        <w:textAlignment w:val="baseline"/>
        <w:rPr>
          <w:rFonts w:ascii="Garamond" w:hAnsi="Garamond"/>
          <w:b/>
          <w:u w:val="single"/>
        </w:rPr>
      </w:pPr>
      <w:r>
        <w:rPr>
          <w:rFonts w:ascii="Garamond" w:hAnsi="Garamond"/>
          <w:b/>
          <w:u w:val="single"/>
        </w:rPr>
        <w:t>DE xx DE JANEIRO DE 2015.</w:t>
      </w:r>
    </w:p>
    <w:p w:rsidR="00037F5E" w:rsidRDefault="00037F5E" w:rsidP="00037F5E">
      <w:pPr>
        <w:overflowPunct w:val="0"/>
        <w:autoSpaceDE w:val="0"/>
        <w:autoSpaceDN w:val="0"/>
        <w:adjustRightInd w:val="0"/>
        <w:spacing w:after="0" w:line="240" w:lineRule="auto"/>
        <w:ind w:left="-142"/>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ind w:left="-142"/>
        <w:jc w:val="both"/>
        <w:textAlignment w:val="baseline"/>
        <w:rPr>
          <w:rFonts w:ascii="Garamond" w:hAnsi="Garamond"/>
          <w:sz w:val="22"/>
        </w:rPr>
      </w:pPr>
    </w:p>
    <w:p w:rsidR="00037F5E" w:rsidRDefault="00037F5E" w:rsidP="00037F5E">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sz w:val="22"/>
        </w:rPr>
        <w:t xml:space="preserve">           O </w:t>
      </w:r>
      <w:r>
        <w:rPr>
          <w:rFonts w:ascii="Garamond" w:hAnsi="Garamond"/>
          <w:b/>
          <w:sz w:val="22"/>
        </w:rPr>
        <w:t>MUNICIPIO DE BOM JESUS DO OESTE</w:t>
      </w:r>
      <w:r>
        <w:rPr>
          <w:rFonts w:ascii="Garamond" w:hAnsi="Garamond"/>
          <w:sz w:val="22"/>
        </w:rPr>
        <w:t xml:space="preserve">, </w:t>
      </w:r>
      <w:r>
        <w:rPr>
          <w:rFonts w:ascii="Garamond" w:hAnsi="Garamond"/>
        </w:rPr>
        <w:t xml:space="preserve">Estado de Santa Catarina, Pessoa Jurídica de Direito Público Interno, inscrito no CGC sob n°. 01.594.009/0001-30, com sua sede na Av. Nossa Senhora de Fátima, 120, neste ato representado pelo Prefeito Municipal em exercício, senhor Elton Henrique da Silva, residente e domiciliado na Rua Eduardo </w:t>
      </w:r>
      <w:proofErr w:type="spellStart"/>
      <w:r>
        <w:rPr>
          <w:rFonts w:ascii="Garamond" w:hAnsi="Garamond"/>
        </w:rPr>
        <w:t>Sehnem</w:t>
      </w:r>
      <w:proofErr w:type="spellEnd"/>
      <w:r>
        <w:rPr>
          <w:rFonts w:ascii="Garamond" w:hAnsi="Garamond"/>
        </w:rPr>
        <w:t xml:space="preserve">, s/n, neste Município de Bom Jesus do Oeste - SC, portador do CI, sob nº.  </w:t>
      </w:r>
      <w:proofErr w:type="gramStart"/>
      <w:r>
        <w:rPr>
          <w:rFonts w:ascii="Garamond" w:hAnsi="Garamond"/>
        </w:rPr>
        <w:t>do</w:t>
      </w:r>
      <w:proofErr w:type="gramEnd"/>
      <w:r>
        <w:rPr>
          <w:rFonts w:ascii="Garamond" w:hAnsi="Garamond"/>
        </w:rPr>
        <w:t xml:space="preserve"> CIC nº. , doravante denominado </w:t>
      </w:r>
      <w:r>
        <w:rPr>
          <w:rFonts w:ascii="Garamond" w:hAnsi="Garamond"/>
          <w:b/>
          <w:bCs/>
        </w:rPr>
        <w:t>CONTRATANTE</w:t>
      </w:r>
      <w:r>
        <w:rPr>
          <w:rFonts w:ascii="Garamond" w:hAnsi="Garamond"/>
        </w:rPr>
        <w:t>, e de outro lado;</w:t>
      </w:r>
      <w:r>
        <w:rPr>
          <w:color w:val="000000"/>
          <w:szCs w:val="26"/>
        </w:rPr>
        <w:t xml:space="preserve"> </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proofErr w:type="gramStart"/>
      <w:r>
        <w:rPr>
          <w:rFonts w:ascii="Garamond" w:hAnsi="Garamond"/>
        </w:rPr>
        <w:t xml:space="preserve">empresa </w:t>
      </w:r>
      <w:r>
        <w:rPr>
          <w:rFonts w:ascii="Garamond" w:hAnsi="Garamond"/>
          <w:b/>
        </w:rPr>
        <w:t>,</w:t>
      </w:r>
      <w:proofErr w:type="gramEnd"/>
      <w:r>
        <w:rPr>
          <w:rFonts w:ascii="Garamond" w:hAnsi="Garamond"/>
        </w:rPr>
        <w:t xml:space="preserve"> Pessoa jurídica de direito Privado, inscrita no CGCMF sob nº.  , com sede a </w:t>
      </w:r>
      <w:proofErr w:type="gramStart"/>
      <w:r>
        <w:rPr>
          <w:rFonts w:ascii="Garamond" w:hAnsi="Garamond"/>
        </w:rPr>
        <w:t>Rua ,</w:t>
      </w:r>
      <w:proofErr w:type="gramEnd"/>
      <w:r>
        <w:rPr>
          <w:rFonts w:ascii="Garamond" w:hAnsi="Garamond"/>
        </w:rPr>
        <w:t xml:space="preserve">  Município de ,  CEP , neste ato representada pelo seu gerente, senhor  de maior,  residente e domiciliado na Rua ,  Centro, CEP: , na cidade de , Estado de , portador da Cédula de Identidade sob nº RG , e o CIC sob nº , doravante denominada simplesmente </w:t>
      </w:r>
      <w:r>
        <w:rPr>
          <w:rFonts w:ascii="Garamond" w:hAnsi="Garamond"/>
          <w:b/>
          <w:bCs/>
        </w:rPr>
        <w:t>CONTRATADA</w:t>
      </w:r>
      <w:r>
        <w:rPr>
          <w:rFonts w:ascii="Garamond" w:hAnsi="Garamond"/>
        </w:rPr>
        <w:t>;</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w:t>
      </w:r>
      <w:proofErr w:type="spellStart"/>
      <w:r>
        <w:rPr>
          <w:rFonts w:ascii="Garamond" w:hAnsi="Garamond"/>
        </w:rPr>
        <w:t>nºs</w:t>
      </w:r>
      <w:proofErr w:type="spellEnd"/>
      <w:r>
        <w:rPr>
          <w:rFonts w:ascii="Garamond" w:hAnsi="Garamond"/>
        </w:rPr>
        <w:t xml:space="preserve">. </w:t>
      </w:r>
      <w:proofErr w:type="gramStart"/>
      <w:r>
        <w:rPr>
          <w:rFonts w:ascii="Garamond" w:hAnsi="Garamond"/>
        </w:rPr>
        <w:t>8.666/93</w:t>
      </w:r>
      <w:r w:rsidR="004E3BE3">
        <w:rPr>
          <w:rFonts w:ascii="Garamond" w:hAnsi="Garamond"/>
        </w:rPr>
        <w:t>,</w:t>
      </w:r>
      <w:r>
        <w:rPr>
          <w:rFonts w:ascii="Garamond" w:hAnsi="Garamond"/>
        </w:rPr>
        <w:t xml:space="preserve"> 8.883/94</w:t>
      </w:r>
      <w:r w:rsidR="004E3BE3">
        <w:rPr>
          <w:rFonts w:ascii="Garamond" w:hAnsi="Garamond"/>
        </w:rPr>
        <w:t xml:space="preserve"> e 10.520/02</w:t>
      </w:r>
      <w:proofErr w:type="gramEnd"/>
      <w:r>
        <w:rPr>
          <w:rFonts w:ascii="Garamond" w:hAnsi="Garamond"/>
        </w:rPr>
        <w:t xml:space="preserve"> que entre si, certos e ajustados resolvem contratar o objeto do presente pelas seguintes cláusulas que seguem:</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w:t>
      </w:r>
      <w:r>
        <w:rPr>
          <w:rFonts w:ascii="Garamond" w:hAnsi="Garamond"/>
        </w:rPr>
        <w:t xml:space="preserve"> </w:t>
      </w:r>
      <w:r>
        <w:rPr>
          <w:rFonts w:ascii="Garamond" w:hAnsi="Garamond"/>
          <w:b/>
        </w:rPr>
        <w:t>OBJETO</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center"/>
        <w:textAlignment w:val="baseline"/>
        <w:rPr>
          <w:rFonts w:ascii="Garamond" w:hAnsi="Garamond"/>
        </w:rPr>
      </w:pPr>
      <w:r>
        <w:rPr>
          <w:rFonts w:ascii="Garamond" w:hAnsi="Garamond"/>
        </w:rPr>
        <w:t xml:space="preserve">         O presente contrato tem por objetivo, a</w:t>
      </w:r>
      <w:r w:rsidR="004E3BE3">
        <w:rPr>
          <w:rFonts w:ascii="Garamond" w:hAnsi="Garamond"/>
        </w:rPr>
        <w:t xml:space="preserve"> contratação de serviços de laboratório para </w:t>
      </w:r>
      <w:r w:rsidR="00A2424B">
        <w:rPr>
          <w:rFonts w:ascii="Garamond" w:hAnsi="Garamond"/>
        </w:rPr>
        <w:t>confecção</w:t>
      </w:r>
      <w:r w:rsidR="004E3BE3">
        <w:rPr>
          <w:rFonts w:ascii="Garamond" w:hAnsi="Garamond"/>
        </w:rPr>
        <w:t xml:space="preserve"> de próteses </w:t>
      </w:r>
      <w:proofErr w:type="gramStart"/>
      <w:r w:rsidR="004E3BE3">
        <w:rPr>
          <w:rFonts w:ascii="Garamond" w:hAnsi="Garamond"/>
        </w:rPr>
        <w:t>dentárias total superior</w:t>
      </w:r>
      <w:proofErr w:type="gramEnd"/>
      <w:r w:rsidR="004E3BE3">
        <w:rPr>
          <w:rFonts w:ascii="Garamond" w:hAnsi="Garamond"/>
        </w:rPr>
        <w:t xml:space="preserve"> e inferior e parciais removíveis para o</w:t>
      </w:r>
      <w:r>
        <w:rPr>
          <w:rFonts w:ascii="Garamond" w:hAnsi="Garamond"/>
        </w:rPr>
        <w:t xml:space="preserve"> exercício 201</w:t>
      </w:r>
      <w:r w:rsidR="00A2424B">
        <w:rPr>
          <w:rFonts w:ascii="Garamond" w:hAnsi="Garamond"/>
        </w:rPr>
        <w:t>5</w:t>
      </w:r>
      <w:r>
        <w:rPr>
          <w:rFonts w:ascii="Garamond" w:hAnsi="Garamond"/>
        </w:rPr>
        <w:t>, conforme itens abaixo:</w:t>
      </w:r>
    </w:p>
    <w:tbl>
      <w:tblPr>
        <w:tblW w:w="0" w:type="auto"/>
        <w:tblInd w:w="21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134"/>
        <w:gridCol w:w="5387"/>
        <w:gridCol w:w="1418"/>
      </w:tblGrid>
      <w:tr w:rsidR="004E3BE3" w:rsidTr="004E3BE3">
        <w:trPr>
          <w:trHeight w:val="57"/>
        </w:trPr>
        <w:tc>
          <w:tcPr>
            <w:tcW w:w="1134" w:type="dxa"/>
            <w:tcBorders>
              <w:top w:val="single" w:sz="4" w:space="0" w:color="auto"/>
              <w:left w:val="single" w:sz="4" w:space="0" w:color="auto"/>
              <w:bottom w:val="single" w:sz="4" w:space="0" w:color="auto"/>
              <w:right w:val="single" w:sz="4" w:space="0" w:color="auto"/>
            </w:tcBorders>
            <w:hideMark/>
          </w:tcPr>
          <w:p w:rsidR="004E3BE3" w:rsidRDefault="004E3BE3">
            <w:pPr>
              <w:keepNext/>
              <w:tabs>
                <w:tab w:val="left" w:pos="2736"/>
              </w:tabs>
              <w:overflowPunct w:val="0"/>
              <w:autoSpaceDE w:val="0"/>
              <w:autoSpaceDN w:val="0"/>
              <w:adjustRightInd w:val="0"/>
              <w:spacing w:after="0" w:line="240" w:lineRule="auto"/>
              <w:jc w:val="both"/>
              <w:textAlignment w:val="baseline"/>
              <w:outlineLvl w:val="2"/>
              <w:rPr>
                <w:b/>
                <w:bCs/>
              </w:rPr>
            </w:pPr>
            <w:r>
              <w:rPr>
                <w:b/>
                <w:bCs/>
              </w:rPr>
              <w:t xml:space="preserve">Item                                </w:t>
            </w:r>
          </w:p>
        </w:tc>
        <w:tc>
          <w:tcPr>
            <w:tcW w:w="5387" w:type="dxa"/>
            <w:tcBorders>
              <w:top w:val="single" w:sz="4" w:space="0" w:color="auto"/>
              <w:left w:val="single" w:sz="4" w:space="0" w:color="auto"/>
              <w:bottom w:val="single" w:sz="4" w:space="0" w:color="auto"/>
              <w:right w:val="single" w:sz="4" w:space="0" w:color="auto"/>
            </w:tcBorders>
            <w:hideMark/>
          </w:tcPr>
          <w:p w:rsidR="004E3BE3" w:rsidRDefault="004E3BE3">
            <w:pPr>
              <w:keepNext/>
              <w:tabs>
                <w:tab w:val="left" w:pos="2736"/>
              </w:tabs>
              <w:overflowPunct w:val="0"/>
              <w:autoSpaceDE w:val="0"/>
              <w:autoSpaceDN w:val="0"/>
              <w:adjustRightInd w:val="0"/>
              <w:spacing w:after="0" w:line="240" w:lineRule="auto"/>
              <w:jc w:val="both"/>
              <w:textAlignment w:val="baseline"/>
              <w:outlineLvl w:val="2"/>
              <w:rPr>
                <w:b/>
                <w:bCs/>
              </w:rPr>
            </w:pPr>
            <w:r>
              <w:rPr>
                <w:b/>
                <w:bCs/>
              </w:rPr>
              <w:t>Descrição do Produto</w:t>
            </w:r>
          </w:p>
        </w:tc>
        <w:tc>
          <w:tcPr>
            <w:tcW w:w="1418" w:type="dxa"/>
            <w:tcBorders>
              <w:top w:val="single" w:sz="4" w:space="0" w:color="auto"/>
              <w:left w:val="single" w:sz="4" w:space="0" w:color="auto"/>
              <w:bottom w:val="single" w:sz="4" w:space="0" w:color="auto"/>
              <w:right w:val="single" w:sz="4" w:space="0" w:color="auto"/>
            </w:tcBorders>
            <w:hideMark/>
          </w:tcPr>
          <w:p w:rsidR="004E3BE3" w:rsidRDefault="004E3BE3">
            <w:pPr>
              <w:keepNext/>
              <w:tabs>
                <w:tab w:val="left" w:pos="2736"/>
              </w:tabs>
              <w:overflowPunct w:val="0"/>
              <w:autoSpaceDE w:val="0"/>
              <w:autoSpaceDN w:val="0"/>
              <w:adjustRightInd w:val="0"/>
              <w:spacing w:after="0" w:line="240" w:lineRule="auto"/>
              <w:ind w:firstLine="497"/>
              <w:jc w:val="both"/>
              <w:textAlignment w:val="baseline"/>
              <w:outlineLvl w:val="2"/>
              <w:rPr>
                <w:b/>
                <w:bCs/>
              </w:rPr>
            </w:pPr>
            <w:r>
              <w:rPr>
                <w:b/>
                <w:bCs/>
              </w:rPr>
              <w:t>Quant.</w:t>
            </w:r>
          </w:p>
        </w:tc>
      </w:tr>
      <w:tr w:rsidR="004E3BE3" w:rsidTr="004E3BE3">
        <w:trPr>
          <w:trHeight w:val="57"/>
        </w:trPr>
        <w:tc>
          <w:tcPr>
            <w:tcW w:w="1134" w:type="dxa"/>
            <w:tcBorders>
              <w:top w:val="single" w:sz="4" w:space="0" w:color="auto"/>
              <w:left w:val="single" w:sz="4" w:space="0" w:color="auto"/>
              <w:bottom w:val="single" w:sz="4" w:space="0" w:color="auto"/>
              <w:right w:val="single" w:sz="4" w:space="0" w:color="auto"/>
            </w:tcBorders>
            <w:hideMark/>
          </w:tcPr>
          <w:p w:rsidR="004E3BE3" w:rsidRDefault="004E3BE3">
            <w:pPr>
              <w:tabs>
                <w:tab w:val="left" w:pos="1152"/>
              </w:tabs>
              <w:overflowPunct w:val="0"/>
              <w:autoSpaceDE w:val="0"/>
              <w:autoSpaceDN w:val="0"/>
              <w:adjustRightInd w:val="0"/>
              <w:spacing w:after="0" w:line="240" w:lineRule="auto"/>
              <w:jc w:val="center"/>
              <w:textAlignment w:val="baseline"/>
            </w:pPr>
            <w:proofErr w:type="gramStart"/>
            <w:r>
              <w:t>1</w:t>
            </w:r>
            <w:proofErr w:type="gramEnd"/>
          </w:p>
        </w:tc>
        <w:tc>
          <w:tcPr>
            <w:tcW w:w="5387" w:type="dxa"/>
            <w:tcBorders>
              <w:top w:val="single" w:sz="4" w:space="0" w:color="auto"/>
              <w:left w:val="single" w:sz="4" w:space="0" w:color="auto"/>
              <w:bottom w:val="single" w:sz="4" w:space="0" w:color="auto"/>
              <w:right w:val="single" w:sz="4" w:space="0" w:color="auto"/>
            </w:tcBorders>
            <w:hideMark/>
          </w:tcPr>
          <w:p w:rsidR="004E3BE3" w:rsidRPr="00A2424B" w:rsidRDefault="004E3BE3">
            <w:pPr>
              <w:tabs>
                <w:tab w:val="left" w:pos="1152"/>
                <w:tab w:val="left" w:pos="1206"/>
              </w:tabs>
              <w:overflowPunct w:val="0"/>
              <w:autoSpaceDE w:val="0"/>
              <w:autoSpaceDN w:val="0"/>
              <w:adjustRightInd w:val="0"/>
              <w:spacing w:after="0" w:line="240" w:lineRule="auto"/>
              <w:jc w:val="both"/>
              <w:textAlignment w:val="baseline"/>
              <w:rPr>
                <w:rFonts w:ascii="Garamond" w:hAnsi="Garamond"/>
                <w:sz w:val="16"/>
                <w:szCs w:val="16"/>
              </w:rPr>
            </w:pPr>
            <w:r w:rsidRPr="00A2424B">
              <w:rPr>
                <w:rFonts w:ascii="Garamond" w:hAnsi="Garamond"/>
                <w:sz w:val="16"/>
                <w:szCs w:val="16"/>
              </w:rPr>
              <w:t>Serviço de confecção de prótese total removível maxilar e mandibular (PT) em acrílico termo-polimerizavel de alta resistência, com dentes nas características a seguir: tripla prensagem (corpo e esmalte) alta resistência mecânica química e a abrasão. Ausência total de bolhas ou porosidade, fluorescência natural, certificado ISO, placa de mordida, montagem, ceroplastia, prensagem, acrilização, reembasamento e moldagem.</w:t>
            </w:r>
          </w:p>
        </w:tc>
        <w:tc>
          <w:tcPr>
            <w:tcW w:w="1418" w:type="dxa"/>
            <w:tcBorders>
              <w:top w:val="single" w:sz="4" w:space="0" w:color="auto"/>
              <w:left w:val="single" w:sz="4" w:space="0" w:color="auto"/>
              <w:bottom w:val="single" w:sz="4" w:space="0" w:color="auto"/>
              <w:right w:val="single" w:sz="4" w:space="0" w:color="auto"/>
            </w:tcBorders>
            <w:hideMark/>
          </w:tcPr>
          <w:p w:rsidR="004E3BE3" w:rsidRDefault="004E3BE3">
            <w:pPr>
              <w:tabs>
                <w:tab w:val="left" w:pos="1152"/>
              </w:tabs>
              <w:overflowPunct w:val="0"/>
              <w:autoSpaceDE w:val="0"/>
              <w:autoSpaceDN w:val="0"/>
              <w:adjustRightInd w:val="0"/>
              <w:spacing w:after="0" w:line="240" w:lineRule="auto"/>
              <w:jc w:val="right"/>
              <w:textAlignment w:val="baseline"/>
            </w:pPr>
            <w:r>
              <w:t>150</w:t>
            </w:r>
          </w:p>
        </w:tc>
      </w:tr>
      <w:tr w:rsidR="004E3BE3" w:rsidTr="004E3BE3">
        <w:trPr>
          <w:trHeight w:val="57"/>
        </w:trPr>
        <w:tc>
          <w:tcPr>
            <w:tcW w:w="1134" w:type="dxa"/>
            <w:tcBorders>
              <w:top w:val="single" w:sz="4" w:space="0" w:color="auto"/>
              <w:left w:val="single" w:sz="4" w:space="0" w:color="auto"/>
              <w:bottom w:val="single" w:sz="4" w:space="0" w:color="auto"/>
              <w:right w:val="single" w:sz="4" w:space="0" w:color="auto"/>
            </w:tcBorders>
            <w:hideMark/>
          </w:tcPr>
          <w:p w:rsidR="004E3BE3" w:rsidRDefault="004E3BE3">
            <w:pPr>
              <w:tabs>
                <w:tab w:val="left" w:pos="1152"/>
              </w:tabs>
              <w:overflowPunct w:val="0"/>
              <w:autoSpaceDE w:val="0"/>
              <w:autoSpaceDN w:val="0"/>
              <w:adjustRightInd w:val="0"/>
              <w:spacing w:after="0" w:line="240" w:lineRule="auto"/>
              <w:jc w:val="center"/>
              <w:textAlignment w:val="baseline"/>
            </w:pPr>
            <w:proofErr w:type="gramStart"/>
            <w:r>
              <w:t>2</w:t>
            </w:r>
            <w:proofErr w:type="gramEnd"/>
          </w:p>
        </w:tc>
        <w:tc>
          <w:tcPr>
            <w:tcW w:w="5387" w:type="dxa"/>
            <w:tcBorders>
              <w:top w:val="single" w:sz="4" w:space="0" w:color="auto"/>
              <w:left w:val="single" w:sz="4" w:space="0" w:color="auto"/>
              <w:bottom w:val="single" w:sz="4" w:space="0" w:color="auto"/>
              <w:right w:val="single" w:sz="4" w:space="0" w:color="auto"/>
            </w:tcBorders>
            <w:hideMark/>
          </w:tcPr>
          <w:p w:rsidR="004E3BE3" w:rsidRPr="00A2424B" w:rsidRDefault="004E3BE3">
            <w:pPr>
              <w:tabs>
                <w:tab w:val="left" w:pos="1152"/>
                <w:tab w:val="left" w:pos="1206"/>
              </w:tabs>
              <w:overflowPunct w:val="0"/>
              <w:autoSpaceDE w:val="0"/>
              <w:autoSpaceDN w:val="0"/>
              <w:adjustRightInd w:val="0"/>
              <w:spacing w:after="0" w:line="240" w:lineRule="auto"/>
              <w:jc w:val="both"/>
              <w:textAlignment w:val="baseline"/>
              <w:rPr>
                <w:rFonts w:ascii="Garamond" w:hAnsi="Garamond"/>
                <w:sz w:val="16"/>
                <w:szCs w:val="16"/>
              </w:rPr>
            </w:pPr>
            <w:r w:rsidRPr="00A2424B">
              <w:rPr>
                <w:rFonts w:ascii="Garamond" w:hAnsi="Garamond"/>
                <w:sz w:val="16"/>
                <w:szCs w:val="16"/>
              </w:rPr>
              <w:t xml:space="preserve">Serviço de confecção de prótese parcial removível maxilar e mandibular (PPR) em estrutura metálica fundida em crobalto, grampos retentores, acrilizada em acrilicotermo-polimirizavel rosa de alta Resistencia, com dentes nas características a seguir: tripla prensagem (corpo e esmalte) alta resistência </w:t>
            </w:r>
            <w:proofErr w:type="gramStart"/>
            <w:r w:rsidRPr="00A2424B">
              <w:rPr>
                <w:rFonts w:ascii="Garamond" w:hAnsi="Garamond"/>
                <w:sz w:val="16"/>
                <w:szCs w:val="16"/>
              </w:rPr>
              <w:t>mecânica, química</w:t>
            </w:r>
            <w:proofErr w:type="gramEnd"/>
            <w:r w:rsidRPr="00A2424B">
              <w:rPr>
                <w:rFonts w:ascii="Garamond" w:hAnsi="Garamond"/>
                <w:sz w:val="16"/>
                <w:szCs w:val="16"/>
              </w:rPr>
              <w:t xml:space="preserve"> e a abrasão. Ausência total de bolhas ou porosidade, fluorescência natural, certificado ISO, placa de mordida, montagem, ceroplastia, prensagem, acrilização, reembasamento e moldagem.</w:t>
            </w:r>
          </w:p>
        </w:tc>
        <w:tc>
          <w:tcPr>
            <w:tcW w:w="1418" w:type="dxa"/>
            <w:tcBorders>
              <w:top w:val="single" w:sz="4" w:space="0" w:color="auto"/>
              <w:left w:val="single" w:sz="4" w:space="0" w:color="auto"/>
              <w:bottom w:val="single" w:sz="4" w:space="0" w:color="auto"/>
              <w:right w:val="single" w:sz="4" w:space="0" w:color="auto"/>
            </w:tcBorders>
            <w:hideMark/>
          </w:tcPr>
          <w:p w:rsidR="004E3BE3" w:rsidRDefault="00A2424B">
            <w:pPr>
              <w:tabs>
                <w:tab w:val="left" w:pos="1152"/>
              </w:tabs>
              <w:overflowPunct w:val="0"/>
              <w:autoSpaceDE w:val="0"/>
              <w:autoSpaceDN w:val="0"/>
              <w:adjustRightInd w:val="0"/>
              <w:spacing w:after="0" w:line="240" w:lineRule="auto"/>
              <w:jc w:val="right"/>
              <w:textAlignment w:val="baseline"/>
            </w:pPr>
            <w:r>
              <w:t>100</w:t>
            </w:r>
          </w:p>
        </w:tc>
      </w:tr>
    </w:tbl>
    <w:p w:rsidR="00037F5E" w:rsidRDefault="00037F5E" w:rsidP="00037F5E">
      <w:pPr>
        <w:overflowPunct w:val="0"/>
        <w:autoSpaceDE w:val="0"/>
        <w:autoSpaceDN w:val="0"/>
        <w:adjustRightInd w:val="0"/>
        <w:spacing w:after="0" w:line="20" w:lineRule="exact"/>
        <w:textAlignment w:val="baseline"/>
      </w:pPr>
      <w:r>
        <w:t> </w:t>
      </w:r>
    </w:p>
    <w:p w:rsidR="00037F5E" w:rsidRDefault="00037F5E" w:rsidP="00037F5E">
      <w:pPr>
        <w:overflowPunct w:val="0"/>
        <w:autoSpaceDE w:val="0"/>
        <w:autoSpaceDN w:val="0"/>
        <w:adjustRightInd w:val="0"/>
        <w:spacing w:after="0" w:line="20" w:lineRule="exact"/>
        <w:textAlignment w:val="baseline"/>
      </w:pPr>
      <w:r>
        <w:t> </w:t>
      </w:r>
    </w:p>
    <w:p w:rsidR="00037F5E" w:rsidRDefault="00037F5E" w:rsidP="00037F5E">
      <w:pPr>
        <w:spacing w:after="0" w:line="20" w:lineRule="exact"/>
        <w:rPr>
          <w:lang w:eastAsia="pt-BR"/>
        </w:rPr>
      </w:pPr>
    </w:p>
    <w:p w:rsidR="00037F5E" w:rsidRDefault="00037F5E" w:rsidP="00037F5E">
      <w:pPr>
        <w:overflowPunct w:val="0"/>
        <w:autoSpaceDE w:val="0"/>
        <w:autoSpaceDN w:val="0"/>
        <w:adjustRightInd w:val="0"/>
        <w:spacing w:after="0" w:line="240" w:lineRule="auto"/>
        <w:textAlignment w:val="baseline"/>
      </w:pPr>
    </w:p>
    <w:p w:rsidR="00037F5E" w:rsidRDefault="00037F5E" w:rsidP="00037F5E">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SEGUNDA</w:t>
      </w:r>
    </w:p>
    <w:p w:rsidR="00037F5E" w:rsidRDefault="00037F5E" w:rsidP="00037F5E">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DO PREÇO</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 (), pela confecção das próteses dentarias descritas na clausula primeira do presente contrato.</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p>
    <w:p w:rsidR="00037F5E" w:rsidRDefault="00037F5E" w:rsidP="00037F5E">
      <w:pPr>
        <w:numPr>
          <w:ilvl w:val="0"/>
          <w:numId w:val="2"/>
        </w:numPr>
        <w:tabs>
          <w:tab w:val="num" w:pos="0"/>
        </w:tabs>
        <w:overflowPunct w:val="0"/>
        <w:autoSpaceDE w:val="0"/>
        <w:autoSpaceDN w:val="0"/>
        <w:adjustRightInd w:val="0"/>
        <w:spacing w:after="0" w:line="240" w:lineRule="auto"/>
        <w:ind w:firstLine="426"/>
        <w:jc w:val="both"/>
        <w:textAlignment w:val="baseline"/>
        <w:rPr>
          <w:rFonts w:ascii="Garamond" w:hAnsi="Garamond"/>
        </w:rPr>
      </w:pPr>
      <w:r>
        <w:rPr>
          <w:rFonts w:ascii="Garamond" w:hAnsi="Garamond"/>
        </w:rPr>
        <w:t>O pagamento será efetuado em moeda corrente nacional, ou por cheque nominal ao fornecedor ou por ordem bancaria.</w:t>
      </w:r>
    </w:p>
    <w:p w:rsidR="00037F5E" w:rsidRDefault="00037F5E" w:rsidP="00037F5E">
      <w:pPr>
        <w:overflowPunct w:val="0"/>
        <w:autoSpaceDE w:val="0"/>
        <w:autoSpaceDN w:val="0"/>
        <w:adjustRightInd w:val="0"/>
        <w:spacing w:after="0" w:line="240" w:lineRule="auto"/>
        <w:ind w:left="435"/>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do objeto solicitado.</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prestação dos serviços solicitados pelo Departamento de Saúde da Prefeitura Municipal de Bom Jesus do Oeste – SC.</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QUARTA</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p>
    <w:p w:rsidR="00037F5E" w:rsidRDefault="00037F5E" w:rsidP="00037F5E">
      <w:pPr>
        <w:numPr>
          <w:ilvl w:val="0"/>
          <w:numId w:val="3"/>
        </w:numPr>
        <w:overflowPunct w:val="0"/>
        <w:autoSpaceDE w:val="0"/>
        <w:autoSpaceDN w:val="0"/>
        <w:adjustRightInd w:val="0"/>
        <w:spacing w:after="0" w:line="240" w:lineRule="auto"/>
        <w:ind w:firstLine="426"/>
        <w:jc w:val="both"/>
        <w:textAlignment w:val="baseline"/>
        <w:rPr>
          <w:rFonts w:ascii="Garamond" w:hAnsi="Garamond"/>
        </w:rPr>
      </w:pPr>
      <w:r>
        <w:rPr>
          <w:rFonts w:ascii="Garamond" w:hAnsi="Garamond"/>
        </w:rPr>
        <w:t>A mora ocorrida entre a data fixada para o pagamento, até a data do efetivo pagamento, será calculada tomando-se por base a variação do IPCR (Índice de Nacional de Preços ao Consumidor) ou outro índice que venha a substitui.</w:t>
      </w:r>
    </w:p>
    <w:p w:rsidR="00037F5E" w:rsidRDefault="00037F5E" w:rsidP="00037F5E">
      <w:pPr>
        <w:overflowPunct w:val="0"/>
        <w:autoSpaceDE w:val="0"/>
        <w:autoSpaceDN w:val="0"/>
        <w:adjustRightInd w:val="0"/>
        <w:spacing w:after="0" w:line="240" w:lineRule="auto"/>
        <w:ind w:left="435"/>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QUINTA</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numPr>
          <w:ilvl w:val="0"/>
          <w:numId w:val="4"/>
        </w:numPr>
        <w:tabs>
          <w:tab w:val="num" w:pos="0"/>
        </w:tabs>
        <w:overflowPunct w:val="0"/>
        <w:autoSpaceDE w:val="0"/>
        <w:autoSpaceDN w:val="0"/>
        <w:adjustRightInd w:val="0"/>
        <w:spacing w:after="0" w:line="240" w:lineRule="auto"/>
        <w:ind w:firstLine="435"/>
        <w:jc w:val="both"/>
        <w:textAlignment w:val="baseline"/>
        <w:rPr>
          <w:rFonts w:ascii="Garamond" w:hAnsi="Garamond"/>
        </w:rPr>
      </w:pPr>
      <w:r>
        <w:rPr>
          <w:rFonts w:ascii="Garamond" w:hAnsi="Garamond"/>
        </w:rPr>
        <w:t>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037F5E" w:rsidRDefault="00037F5E" w:rsidP="00037F5E">
      <w:pPr>
        <w:overflowPunct w:val="0"/>
        <w:autoSpaceDE w:val="0"/>
        <w:autoSpaceDN w:val="0"/>
        <w:adjustRightInd w:val="0"/>
        <w:spacing w:after="0" w:line="240" w:lineRule="auto"/>
        <w:ind w:left="435"/>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r w:rsidR="00A2424B">
        <w:rPr>
          <w:rFonts w:ascii="Garamond" w:hAnsi="Garamond"/>
        </w:rPr>
        <w:t>vírgula</w:t>
      </w:r>
      <w:r>
        <w:rPr>
          <w:rFonts w:ascii="Garamond" w:hAnsi="Garamond"/>
        </w:rPr>
        <w:t xml:space="preserve"> dois por cento) do valor contratado a cada dia de atraso na entrega do objeto ou proporcional se a entrega for parcelada.</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SEXTA</w:t>
      </w:r>
    </w:p>
    <w:p w:rsidR="00037F5E" w:rsidRDefault="00037F5E" w:rsidP="00037F5E">
      <w:pPr>
        <w:keepNext/>
        <w:spacing w:after="0" w:line="240" w:lineRule="auto"/>
        <w:jc w:val="both"/>
        <w:outlineLvl w:val="8"/>
        <w:rPr>
          <w:rFonts w:ascii="Garamond" w:hAnsi="Garamond"/>
          <w:b/>
          <w:lang w:eastAsia="pt-BR"/>
        </w:rPr>
      </w:pPr>
      <w:r>
        <w:rPr>
          <w:rFonts w:ascii="Garamond" w:hAnsi="Garamond"/>
          <w:b/>
          <w:lang w:eastAsia="pt-BR"/>
        </w:rPr>
        <w:t>DO PRAZO DE ENTREGA DO OBJETO</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numPr>
          <w:ilvl w:val="0"/>
          <w:numId w:val="5"/>
        </w:numPr>
        <w:overflowPunct w:val="0"/>
        <w:autoSpaceDE w:val="0"/>
        <w:autoSpaceDN w:val="0"/>
        <w:adjustRightInd w:val="0"/>
        <w:spacing w:after="0" w:line="240" w:lineRule="auto"/>
        <w:jc w:val="both"/>
        <w:textAlignment w:val="baseline"/>
        <w:rPr>
          <w:rFonts w:ascii="Garamond" w:hAnsi="Garamond"/>
        </w:rPr>
      </w:pPr>
      <w:r>
        <w:rPr>
          <w:rFonts w:ascii="Garamond" w:hAnsi="Garamond"/>
        </w:rPr>
        <w:t>O prazo de entrega do objeto licitado será ate 31 de dezembro de 2015.</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SÉTIMA</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b/>
        </w:rPr>
        <w:t>DAS OBRIGAÇÕES DA CONTRATANTE</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CONTRATANTE </w:t>
      </w:r>
      <w:r>
        <w:rPr>
          <w:rFonts w:ascii="Garamond" w:hAnsi="Garamond"/>
        </w:rPr>
        <w:t>obrigar-se-á:</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licitado.</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nos exames a serem prestados.</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CLÁUSULA OITAVA</w:t>
      </w:r>
    </w:p>
    <w:p w:rsidR="00037F5E" w:rsidRDefault="00037F5E" w:rsidP="00037F5E">
      <w:pPr>
        <w:keepNext/>
        <w:autoSpaceDE w:val="0"/>
        <w:autoSpaceDN w:val="0"/>
        <w:adjustRightInd w:val="0"/>
        <w:spacing w:after="0" w:line="240" w:lineRule="auto"/>
        <w:jc w:val="both"/>
        <w:outlineLvl w:val="7"/>
        <w:rPr>
          <w:rFonts w:ascii="Garamond" w:hAnsi="Garamond" w:cs="Arial"/>
          <w:b/>
          <w:bCs/>
          <w:color w:val="000000"/>
          <w:szCs w:val="29"/>
          <w:lang w:eastAsia="pt-BR"/>
        </w:rPr>
      </w:pPr>
      <w:r>
        <w:rPr>
          <w:rFonts w:ascii="Garamond" w:hAnsi="Garamond" w:cs="Arial"/>
          <w:b/>
          <w:bCs/>
          <w:color w:val="000000"/>
          <w:szCs w:val="29"/>
          <w:lang w:eastAsia="pt-BR"/>
        </w:rPr>
        <w:t>DAS OBRIGAÇÕES DA CONTRATADA</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CONTRATADA</w:t>
      </w:r>
      <w:r>
        <w:rPr>
          <w:rFonts w:ascii="Garamond" w:hAnsi="Garamond"/>
        </w:rPr>
        <w:t xml:space="preserve"> obrigar-se-á:</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w:t>
      </w:r>
      <w:proofErr w:type="gramStart"/>
      <w:r>
        <w:rPr>
          <w:rFonts w:ascii="Garamond" w:hAnsi="Garamond"/>
        </w:rPr>
        <w:t>prazo solicitados, obedecendo rigorosamente</w:t>
      </w:r>
      <w:proofErr w:type="gramEnd"/>
      <w:r>
        <w:rPr>
          <w:rFonts w:ascii="Garamond" w:hAnsi="Garamond"/>
        </w:rPr>
        <w:t>.</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das próteses dentarias.</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prestação dos serviços objeto deste contratado.</w:t>
      </w:r>
    </w:p>
    <w:p w:rsidR="00037F5E" w:rsidRDefault="00037F5E" w:rsidP="00037F5E">
      <w:pPr>
        <w:overflowPunct w:val="0"/>
        <w:autoSpaceDE w:val="0"/>
        <w:autoSpaceDN w:val="0"/>
        <w:adjustRightInd w:val="0"/>
        <w:spacing w:after="0" w:line="240" w:lineRule="auto"/>
        <w:ind w:left="426"/>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Permitir que os prepostos do Município </w:t>
      </w:r>
      <w:proofErr w:type="gramStart"/>
      <w:r>
        <w:rPr>
          <w:rFonts w:ascii="Garamond" w:hAnsi="Garamond"/>
        </w:rPr>
        <w:t>inspecionem</w:t>
      </w:r>
      <w:proofErr w:type="gramEnd"/>
      <w:r>
        <w:rPr>
          <w:rFonts w:ascii="Garamond" w:hAnsi="Garamond"/>
        </w:rPr>
        <w:t xml:space="preserve">  e fiscalizem a qualquer tempo e hora as próteses dentárias a serem entregues.</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Responsabilizar-se por todos os encargos trabalhistas, </w:t>
      </w:r>
      <w:r w:rsidR="004E3BE3">
        <w:rPr>
          <w:rFonts w:ascii="Garamond" w:hAnsi="Garamond"/>
        </w:rPr>
        <w:t>previdenciários</w:t>
      </w:r>
      <w:r>
        <w:rPr>
          <w:rFonts w:ascii="Garamond" w:hAnsi="Garamond"/>
        </w:rPr>
        <w:t>, sociais, tributários e comerciais, previstos em leis, para a fiel execução do objeto deste contrato.</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É da </w:t>
      </w:r>
      <w:r>
        <w:rPr>
          <w:rFonts w:ascii="Garamond" w:hAnsi="Garamond"/>
          <w:b/>
          <w:bCs/>
        </w:rPr>
        <w:t xml:space="preserve">CONTRATADA </w:t>
      </w:r>
      <w:r>
        <w:rPr>
          <w:rFonts w:ascii="Garamond" w:hAnsi="Garamond"/>
        </w:rPr>
        <w:t>a obrigação do pagamento de tributos que incidirem sobre os serviços e materiais, em qualquer esfera.</w:t>
      </w:r>
    </w:p>
    <w:p w:rsidR="00A2424B" w:rsidRDefault="00A2424B" w:rsidP="00037F5E">
      <w:pPr>
        <w:overflowPunct w:val="0"/>
        <w:autoSpaceDE w:val="0"/>
        <w:autoSpaceDN w:val="0"/>
        <w:adjustRightInd w:val="0"/>
        <w:spacing w:after="0" w:line="240" w:lineRule="auto"/>
        <w:jc w:val="both"/>
        <w:textAlignment w:val="baseline"/>
        <w:rPr>
          <w:rFonts w:ascii="Garamond" w:hAnsi="Garamond"/>
        </w:rPr>
      </w:pPr>
    </w:p>
    <w:p w:rsidR="00A2424B" w:rsidRPr="00A2424B" w:rsidRDefault="00A2424B" w:rsidP="00A2424B">
      <w:pPr>
        <w:overflowPunct w:val="0"/>
        <w:autoSpaceDE w:val="0"/>
        <w:autoSpaceDN w:val="0"/>
        <w:adjustRightInd w:val="0"/>
        <w:spacing w:after="0" w:line="240" w:lineRule="atLeast"/>
        <w:jc w:val="both"/>
        <w:textAlignment w:val="baseline"/>
        <w:rPr>
          <w:rFonts w:ascii="Garamond" w:hAnsi="Garamond" w:cs="Courier New"/>
        </w:rPr>
      </w:pPr>
      <w:r>
        <w:rPr>
          <w:rFonts w:ascii="Garamond" w:hAnsi="Garamond" w:cs="Courier New"/>
        </w:rPr>
        <w:t xml:space="preserve">         8.</w:t>
      </w:r>
      <w:r w:rsidRPr="00A2424B">
        <w:rPr>
          <w:rFonts w:ascii="Garamond" w:hAnsi="Garamond" w:cs="Courier New"/>
        </w:rPr>
        <w:t xml:space="preserve"> Todo procedimento realizado com o paciente (acolhimento, avaliação, moldagem, ajuste e adaptação) para confecção das próteses deverão ser realizados em consultório dentário que </w:t>
      </w:r>
      <w:proofErr w:type="gramStart"/>
      <w:r w:rsidRPr="00A2424B">
        <w:rPr>
          <w:rFonts w:ascii="Garamond" w:hAnsi="Garamond" w:cs="Courier New"/>
        </w:rPr>
        <w:t>encontre-se</w:t>
      </w:r>
      <w:proofErr w:type="gramEnd"/>
      <w:r w:rsidRPr="00A2424B">
        <w:rPr>
          <w:rFonts w:ascii="Garamond" w:hAnsi="Garamond" w:cs="Courier New"/>
        </w:rPr>
        <w:t xml:space="preserve"> em dia com todas suas obrigações fiscais e sanitárias e estabelecidas no município de Bom Jesus do Oeste – SC.</w:t>
      </w:r>
    </w:p>
    <w:p w:rsidR="00A2424B" w:rsidRPr="00A2424B" w:rsidRDefault="00A2424B" w:rsidP="00A2424B">
      <w:pPr>
        <w:overflowPunct w:val="0"/>
        <w:autoSpaceDE w:val="0"/>
        <w:autoSpaceDN w:val="0"/>
        <w:adjustRightInd w:val="0"/>
        <w:spacing w:after="0" w:line="240" w:lineRule="atLeast"/>
        <w:jc w:val="both"/>
        <w:textAlignment w:val="baseline"/>
        <w:rPr>
          <w:rFonts w:ascii="Garamond" w:hAnsi="Garamond" w:cs="Courier New"/>
        </w:rPr>
      </w:pPr>
    </w:p>
    <w:p w:rsidR="00A2424B" w:rsidRPr="00A2424B" w:rsidRDefault="00A2424B" w:rsidP="00A2424B">
      <w:pPr>
        <w:overflowPunct w:val="0"/>
        <w:autoSpaceDE w:val="0"/>
        <w:autoSpaceDN w:val="0"/>
        <w:adjustRightInd w:val="0"/>
        <w:spacing w:after="0" w:line="240" w:lineRule="atLeast"/>
        <w:jc w:val="both"/>
        <w:textAlignment w:val="baseline"/>
        <w:rPr>
          <w:rFonts w:ascii="Garamond" w:hAnsi="Garamond" w:cs="Courier New"/>
        </w:rPr>
      </w:pPr>
      <w:r>
        <w:rPr>
          <w:rFonts w:ascii="Garamond" w:hAnsi="Garamond" w:cs="Courier New"/>
        </w:rPr>
        <w:t xml:space="preserve">          9.</w:t>
      </w:r>
      <w:r w:rsidRPr="00A2424B">
        <w:rPr>
          <w:rFonts w:ascii="Garamond" w:hAnsi="Garamond" w:cs="Courier New"/>
        </w:rPr>
        <w:t xml:space="preserve"> Prótese mal confeccionada que não se adaptar na cavidade bucal devera ser refeita sem ônus ao departamento de saúde do município.</w:t>
      </w:r>
    </w:p>
    <w:p w:rsidR="00A2424B" w:rsidRPr="00A2424B" w:rsidRDefault="00A2424B" w:rsidP="00A2424B">
      <w:pPr>
        <w:overflowPunct w:val="0"/>
        <w:autoSpaceDE w:val="0"/>
        <w:autoSpaceDN w:val="0"/>
        <w:adjustRightInd w:val="0"/>
        <w:spacing w:after="0" w:line="240" w:lineRule="atLeast"/>
        <w:jc w:val="both"/>
        <w:textAlignment w:val="baseline"/>
        <w:rPr>
          <w:rFonts w:ascii="Garamond" w:hAnsi="Garamond" w:cs="Courier New"/>
        </w:rPr>
      </w:pPr>
    </w:p>
    <w:p w:rsidR="00A2424B" w:rsidRPr="00A2424B" w:rsidRDefault="00A2424B" w:rsidP="00A2424B">
      <w:pPr>
        <w:overflowPunct w:val="0"/>
        <w:autoSpaceDE w:val="0"/>
        <w:autoSpaceDN w:val="0"/>
        <w:adjustRightInd w:val="0"/>
        <w:spacing w:after="0" w:line="240" w:lineRule="atLeast"/>
        <w:jc w:val="both"/>
        <w:textAlignment w:val="baseline"/>
        <w:rPr>
          <w:rFonts w:ascii="Garamond" w:hAnsi="Garamond" w:cs="Courier New"/>
        </w:rPr>
      </w:pPr>
      <w:r>
        <w:rPr>
          <w:rFonts w:ascii="Garamond" w:hAnsi="Garamond" w:cs="Courier New"/>
        </w:rPr>
        <w:t xml:space="preserve">         10.</w:t>
      </w:r>
      <w:r w:rsidRPr="00A2424B">
        <w:rPr>
          <w:rFonts w:ascii="Garamond" w:hAnsi="Garamond" w:cs="Courier New"/>
        </w:rPr>
        <w:t xml:space="preserve"> Na necessidade de realização de tratamento (exodontia ou restauração) encaminhar por escrito a Unidade de Saúde.</w:t>
      </w:r>
    </w:p>
    <w:p w:rsidR="00A2424B" w:rsidRPr="00A2424B" w:rsidRDefault="00A2424B" w:rsidP="00A2424B">
      <w:pPr>
        <w:overflowPunct w:val="0"/>
        <w:autoSpaceDE w:val="0"/>
        <w:autoSpaceDN w:val="0"/>
        <w:adjustRightInd w:val="0"/>
        <w:spacing w:after="0" w:line="240" w:lineRule="atLeast"/>
        <w:jc w:val="both"/>
        <w:textAlignment w:val="baseline"/>
        <w:rPr>
          <w:rFonts w:ascii="Garamond" w:hAnsi="Garamond" w:cs="Courier New"/>
        </w:rPr>
      </w:pPr>
    </w:p>
    <w:p w:rsidR="00A2424B" w:rsidRPr="00A2424B" w:rsidRDefault="00A2424B" w:rsidP="00A2424B">
      <w:pPr>
        <w:overflowPunct w:val="0"/>
        <w:autoSpaceDE w:val="0"/>
        <w:autoSpaceDN w:val="0"/>
        <w:adjustRightInd w:val="0"/>
        <w:spacing w:after="0" w:line="240" w:lineRule="atLeast"/>
        <w:jc w:val="both"/>
        <w:textAlignment w:val="baseline"/>
        <w:rPr>
          <w:rFonts w:ascii="Garamond" w:hAnsi="Garamond" w:cs="Courier New"/>
        </w:rPr>
      </w:pPr>
      <w:r>
        <w:rPr>
          <w:rFonts w:ascii="Garamond" w:hAnsi="Garamond" w:cs="Courier New"/>
        </w:rPr>
        <w:t xml:space="preserve">        </w:t>
      </w:r>
      <w:r w:rsidRPr="00A2424B">
        <w:rPr>
          <w:rFonts w:ascii="Garamond" w:hAnsi="Garamond" w:cs="Courier New"/>
        </w:rPr>
        <w:t>11. A empresa fornecedora deverá confeccionar e entregar a quantidade mínima de 20 próteses ao mês.</w:t>
      </w:r>
    </w:p>
    <w:p w:rsidR="00A2424B" w:rsidRPr="00A2424B" w:rsidRDefault="00A2424B" w:rsidP="00A2424B">
      <w:pPr>
        <w:overflowPunct w:val="0"/>
        <w:autoSpaceDE w:val="0"/>
        <w:autoSpaceDN w:val="0"/>
        <w:adjustRightInd w:val="0"/>
        <w:spacing w:after="0" w:line="240" w:lineRule="atLeast"/>
        <w:jc w:val="both"/>
        <w:textAlignment w:val="baseline"/>
        <w:rPr>
          <w:rFonts w:ascii="Garamond" w:hAnsi="Garamond" w:cs="Courier New"/>
        </w:rPr>
      </w:pPr>
    </w:p>
    <w:p w:rsidR="00A2424B" w:rsidRPr="00A2424B" w:rsidRDefault="00A2424B" w:rsidP="00A2424B">
      <w:pPr>
        <w:overflowPunct w:val="0"/>
        <w:autoSpaceDE w:val="0"/>
        <w:autoSpaceDN w:val="0"/>
        <w:adjustRightInd w:val="0"/>
        <w:spacing w:after="0" w:line="240" w:lineRule="atLeast"/>
        <w:jc w:val="both"/>
        <w:textAlignment w:val="baseline"/>
        <w:rPr>
          <w:rFonts w:ascii="Garamond" w:hAnsi="Garamond" w:cs="Courier New"/>
        </w:rPr>
      </w:pPr>
      <w:r>
        <w:rPr>
          <w:rFonts w:ascii="Garamond" w:hAnsi="Garamond" w:cs="Courier New"/>
        </w:rPr>
        <w:t xml:space="preserve">        </w:t>
      </w:r>
      <w:r w:rsidRPr="00A2424B">
        <w:rPr>
          <w:rFonts w:ascii="Garamond" w:hAnsi="Garamond" w:cs="Courier New"/>
        </w:rPr>
        <w:t>1</w:t>
      </w:r>
      <w:r>
        <w:rPr>
          <w:rFonts w:ascii="Garamond" w:hAnsi="Garamond" w:cs="Courier New"/>
        </w:rPr>
        <w:t>2</w:t>
      </w:r>
      <w:r w:rsidRPr="00A2424B">
        <w:rPr>
          <w:rFonts w:ascii="Garamond" w:hAnsi="Garamond" w:cs="Courier New"/>
        </w:rPr>
        <w:t>. A garantia das próteses e assistência deverá ser de no mínimo um ano e meio.</w:t>
      </w:r>
    </w:p>
    <w:p w:rsidR="00A2424B" w:rsidRPr="00A2424B" w:rsidRDefault="00A2424B" w:rsidP="00037F5E">
      <w:pPr>
        <w:overflowPunct w:val="0"/>
        <w:autoSpaceDE w:val="0"/>
        <w:autoSpaceDN w:val="0"/>
        <w:adjustRightInd w:val="0"/>
        <w:spacing w:after="0" w:line="240" w:lineRule="auto"/>
        <w:jc w:val="both"/>
        <w:textAlignment w:val="baseline"/>
        <w:rPr>
          <w:rFonts w:ascii="Garamond" w:hAnsi="Garamond"/>
        </w:rPr>
      </w:pPr>
    </w:p>
    <w:p w:rsidR="00037F5E" w:rsidRPr="00A2424B"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textAlignment w:val="baseline"/>
        <w:rPr>
          <w:rFonts w:ascii="Garamond" w:hAnsi="Garamond"/>
          <w:b/>
        </w:rPr>
      </w:pPr>
      <w:r>
        <w:rPr>
          <w:rFonts w:ascii="Garamond" w:hAnsi="Garamond"/>
          <w:b/>
        </w:rPr>
        <w:t>CLÁUSULA NONA</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w:t>
      </w:r>
      <w:proofErr w:type="gramStart"/>
      <w:r>
        <w:rPr>
          <w:rFonts w:ascii="Garamond" w:hAnsi="Garamond"/>
        </w:rPr>
        <w:t>estabelecido</w:t>
      </w:r>
      <w:proofErr w:type="gramEnd"/>
      <w:r>
        <w:rPr>
          <w:rFonts w:ascii="Garamond" w:hAnsi="Garamond"/>
        </w:rPr>
        <w:t xml:space="preserve"> a multa de 10 % (dez por cento) sobre o valor do objeto contratado, atualizado pelos índices oficiais.</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w:t>
      </w:r>
      <w:r>
        <w:rPr>
          <w:rFonts w:ascii="Garamond" w:hAnsi="Garamond"/>
          <w:b/>
          <w:bCs/>
        </w:rPr>
        <w:t>CONTRATADA</w:t>
      </w:r>
      <w:r>
        <w:rPr>
          <w:rFonts w:ascii="Garamond" w:hAnsi="Garamond"/>
        </w:rPr>
        <w:t xml:space="preserve"> somente o valor do produto já entregue, não lhe sendo devido qualquer outro valor a título de indenização ou qualquer outro título, presente ou futuramente, sob qualquer alegação ou fundamento.</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PRIMEIRA</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p>
    <w:p w:rsidR="00037F5E" w:rsidRDefault="00037F5E" w:rsidP="00037F5E">
      <w:pPr>
        <w:overflowPunct w:val="0"/>
        <w:autoSpaceDE w:val="0"/>
        <w:autoSpaceDN w:val="0"/>
        <w:adjustRightInd w:val="0"/>
        <w:spacing w:before="120" w:after="0" w:line="280" w:lineRule="atLeast"/>
        <w:ind w:firstLine="1134"/>
        <w:jc w:val="both"/>
        <w:textAlignment w:val="baseline"/>
        <w:rPr>
          <w:rFonts w:ascii="Garamond" w:hAnsi="Garamond"/>
          <w:color w:val="000000"/>
          <w:lang w:eastAsia="pt-BR"/>
        </w:rPr>
      </w:pPr>
      <w:r>
        <w:rPr>
          <w:rFonts w:ascii="Garamond" w:hAnsi="Garamond"/>
          <w:color w:val="000000"/>
          <w:lang w:eastAsia="pt-BR"/>
        </w:rPr>
        <w:t>1. Serão utilizados para o objeto do presente contrato as dotações orçamentarias no projeto/atividades nº 1030100232-024 – Manutenção das Atividades do Dep</w:t>
      </w:r>
      <w:r w:rsidR="004E3BE3">
        <w:rPr>
          <w:rFonts w:ascii="Garamond" w:hAnsi="Garamond"/>
          <w:color w:val="000000"/>
          <w:lang w:eastAsia="pt-BR"/>
        </w:rPr>
        <w:t>artamento</w:t>
      </w:r>
      <w:r>
        <w:rPr>
          <w:rFonts w:ascii="Garamond" w:hAnsi="Garamond"/>
          <w:color w:val="000000"/>
          <w:lang w:eastAsia="pt-BR"/>
        </w:rPr>
        <w:t xml:space="preserve"> de saúde Pública Municipal, e elemento de despesa nº 33903950 – Serviços médicos, hospitalares, odontológicos e laboratoriais, apropriados para essas despesas.</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SEGUNDA</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w:t>
      </w:r>
      <w:r w:rsidR="00A2424B">
        <w:rPr>
          <w:rFonts w:ascii="Garamond" w:hAnsi="Garamond"/>
        </w:rPr>
        <w:t>ser</w:t>
      </w:r>
      <w:r>
        <w:rPr>
          <w:rFonts w:ascii="Garamond" w:hAnsi="Garamond"/>
        </w:rPr>
        <w:t xml:space="preserve"> exceto o que dispõe o inciso VIII do art. 29 da constituição Federal.</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r w:rsidR="00A2424B">
        <w:rPr>
          <w:rFonts w:ascii="Garamond" w:hAnsi="Garamond"/>
          <w:b/>
        </w:rPr>
        <w:t xml:space="preserve"> </w:t>
      </w:r>
      <w:r>
        <w:rPr>
          <w:rFonts w:ascii="Garamond" w:hAnsi="Garamond"/>
          <w:b/>
        </w:rPr>
        <w:t>TERCEIRA</w:t>
      </w:r>
    </w:p>
    <w:p w:rsidR="00037F5E" w:rsidRDefault="00037F5E" w:rsidP="00037F5E">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não será de nenhuma forma, fundamento para constituição de vínculo trabalhista com empregados e funcionários.</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w:t>
      </w:r>
      <w:r w:rsidR="00A2424B">
        <w:rPr>
          <w:rFonts w:ascii="Garamond" w:hAnsi="Garamond"/>
        </w:rPr>
        <w:t xml:space="preserve"> </w:t>
      </w:r>
      <w:r>
        <w:rPr>
          <w:rFonts w:ascii="Garamond" w:hAnsi="Garamond"/>
        </w:rPr>
        <w:t>relacionados a este contrato, serão formalizados por escrito, por carta ou ofício, em duas vias de igual teor e forma, uma das quais visadas pelo destinatário, o que constituirá prova de efetiva entrega.</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proofErr w:type="gramStart"/>
      <w:r>
        <w:rPr>
          <w:rFonts w:ascii="Garamond" w:hAnsi="Garamond"/>
        </w:rPr>
        <w:t>, reger-se-ão</w:t>
      </w:r>
      <w:proofErr w:type="gramEnd"/>
      <w:r>
        <w:rPr>
          <w:rFonts w:ascii="Garamond" w:hAnsi="Garamond"/>
        </w:rPr>
        <w:t xml:space="preserve"> pela legislação pertinente a matéria, as Leis Federais 8.666/93 de 21 de junho de 1.993 e 8.883/94, e a licitação na modalidade de Pregão Presencial nº </w:t>
      </w:r>
      <w:r w:rsidR="00A2424B">
        <w:rPr>
          <w:rFonts w:ascii="Garamond" w:hAnsi="Garamond"/>
        </w:rPr>
        <w:t>006</w:t>
      </w:r>
      <w:r>
        <w:rPr>
          <w:rFonts w:ascii="Garamond" w:hAnsi="Garamond"/>
        </w:rPr>
        <w:t>/201</w:t>
      </w:r>
      <w:r w:rsidR="00A2424B">
        <w:rPr>
          <w:rFonts w:ascii="Garamond" w:hAnsi="Garamond"/>
        </w:rPr>
        <w:t>5</w:t>
      </w:r>
      <w:r>
        <w:rPr>
          <w:rFonts w:ascii="Garamond" w:hAnsi="Garamond"/>
        </w:rPr>
        <w:t xml:space="preserve">, Processo </w:t>
      </w:r>
      <w:r w:rsidR="004E3BE3">
        <w:rPr>
          <w:rFonts w:ascii="Garamond" w:hAnsi="Garamond"/>
        </w:rPr>
        <w:t>Licitatório</w:t>
      </w:r>
      <w:r>
        <w:rPr>
          <w:rFonts w:ascii="Garamond" w:hAnsi="Garamond"/>
        </w:rPr>
        <w:t xml:space="preserve"> nº. </w:t>
      </w:r>
      <w:r w:rsidR="00A2424B">
        <w:rPr>
          <w:rFonts w:ascii="Garamond" w:hAnsi="Garamond"/>
        </w:rPr>
        <w:t>098</w:t>
      </w:r>
      <w:r>
        <w:rPr>
          <w:rFonts w:ascii="Garamond" w:hAnsi="Garamond"/>
        </w:rPr>
        <w:t>/201</w:t>
      </w:r>
      <w:r w:rsidR="00A2424B">
        <w:rPr>
          <w:rFonts w:ascii="Garamond" w:hAnsi="Garamond"/>
        </w:rPr>
        <w:t>5</w:t>
      </w:r>
      <w:r>
        <w:rPr>
          <w:rFonts w:ascii="Garamond" w:hAnsi="Garamond"/>
        </w:rPr>
        <w:t>.</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xx de Janeiro de 2.015.</w:t>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ab/>
      </w:r>
      <w:r>
        <w:rPr>
          <w:rFonts w:ascii="Garamond" w:hAnsi="Garamond"/>
        </w:rPr>
        <w:tab/>
      </w:r>
    </w:p>
    <w:p w:rsidR="00037F5E" w:rsidRDefault="00037F5E" w:rsidP="00037F5E">
      <w:pPr>
        <w:overflowPunct w:val="0"/>
        <w:autoSpaceDE w:val="0"/>
        <w:autoSpaceDN w:val="0"/>
        <w:adjustRightInd w:val="0"/>
        <w:spacing w:after="0" w:line="240" w:lineRule="auto"/>
        <w:jc w:val="both"/>
        <w:textAlignment w:val="baseline"/>
        <w:rPr>
          <w:rFonts w:ascii="Garamond" w:hAnsi="Garamond"/>
        </w:rPr>
      </w:pPr>
      <w:r>
        <w:rPr>
          <w:rFonts w:ascii="Garamond" w:hAnsi="Garamond"/>
        </w:rPr>
        <w:tab/>
      </w:r>
      <w:r>
        <w:rPr>
          <w:rFonts w:ascii="Garamond" w:hAnsi="Garamond"/>
        </w:rPr>
        <w:tab/>
      </w:r>
    </w:p>
    <w:p w:rsidR="00037F5E" w:rsidRDefault="00037F5E" w:rsidP="00037F5E">
      <w:pPr>
        <w:overflowPunct w:val="0"/>
        <w:autoSpaceDE w:val="0"/>
        <w:autoSpaceDN w:val="0"/>
        <w:adjustRightInd w:val="0"/>
        <w:spacing w:after="0" w:line="360" w:lineRule="auto"/>
        <w:ind w:left="2832" w:firstLine="708"/>
        <w:textAlignment w:val="baseline"/>
      </w:pPr>
    </w:p>
    <w:p w:rsidR="00037F5E" w:rsidRDefault="00037F5E" w:rsidP="00037F5E"/>
    <w:sectPr w:rsidR="00037F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36881"/>
    <w:multiLevelType w:val="singleLevel"/>
    <w:tmpl w:val="D3C819E2"/>
    <w:lvl w:ilvl="0">
      <w:start w:val="1"/>
      <w:numFmt w:val="decimal"/>
      <w:lvlText w:val="%1."/>
      <w:lvlJc w:val="left"/>
      <w:pPr>
        <w:tabs>
          <w:tab w:val="num" w:pos="795"/>
        </w:tabs>
        <w:ind w:left="795"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5AF7086B"/>
    <w:multiLevelType w:val="singleLevel"/>
    <w:tmpl w:val="580AF606"/>
    <w:lvl w:ilvl="0">
      <w:start w:val="1"/>
      <w:numFmt w:val="decimal"/>
      <w:lvlText w:val="%1."/>
      <w:lvlJc w:val="left"/>
      <w:pPr>
        <w:tabs>
          <w:tab w:val="num" w:pos="795"/>
        </w:tabs>
        <w:ind w:left="795" w:hanging="360"/>
      </w:pPr>
    </w:lvl>
  </w:abstractNum>
  <w:abstractNum w:abstractNumId="3">
    <w:nsid w:val="5FF86DF9"/>
    <w:multiLevelType w:val="singleLevel"/>
    <w:tmpl w:val="6B0E673E"/>
    <w:lvl w:ilvl="0">
      <w:start w:val="1"/>
      <w:numFmt w:val="decimal"/>
      <w:lvlText w:val="%1."/>
      <w:lvlJc w:val="left"/>
      <w:pPr>
        <w:tabs>
          <w:tab w:val="num" w:pos="786"/>
        </w:tabs>
        <w:ind w:left="786" w:hanging="360"/>
      </w:pPr>
    </w:lvl>
  </w:abstractNum>
  <w:abstractNum w:abstractNumId="4">
    <w:nsid w:val="62924244"/>
    <w:multiLevelType w:val="singleLevel"/>
    <w:tmpl w:val="F0C41628"/>
    <w:lvl w:ilvl="0">
      <w:start w:val="1"/>
      <w:numFmt w:val="decimal"/>
      <w:lvlText w:val="%1."/>
      <w:lvlJc w:val="left"/>
      <w:pPr>
        <w:tabs>
          <w:tab w:val="num" w:pos="795"/>
        </w:tabs>
        <w:ind w:left="795"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3"/>
    <w:lvlOverride w:ilvl="0">
      <w:startOverride w:val="1"/>
    </w:lvlOverride>
  </w:num>
  <w:num w:numId="4">
    <w:abstractNumId w:val="4"/>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5E"/>
    <w:rsid w:val="00037F5E"/>
    <w:rsid w:val="00493F7E"/>
    <w:rsid w:val="004E3BE3"/>
    <w:rsid w:val="00550C43"/>
    <w:rsid w:val="00A242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5E"/>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37F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7F5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5E"/>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37F5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7F5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2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36204-8283-431B-A4FA-70E196A94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5226</Words>
  <Characters>28225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2015-01-15T11:46:00Z</cp:lastPrinted>
  <dcterms:created xsi:type="dcterms:W3CDTF">2015-01-14T18:16:00Z</dcterms:created>
  <dcterms:modified xsi:type="dcterms:W3CDTF">2015-01-15T11:47:00Z</dcterms:modified>
</cp:coreProperties>
</file>