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B0" w:rsidRDefault="00ED4DB0" w:rsidP="00ED4DB0">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p>
    <w:p w:rsidR="00ED4DB0" w:rsidRDefault="00ED4DB0" w:rsidP="00ED4DB0">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keepNext/>
        <w:spacing w:after="0" w:line="360" w:lineRule="auto"/>
        <w:jc w:val="both"/>
        <w:outlineLvl w:val="0"/>
        <w:rPr>
          <w:rFonts w:ascii="Century Gothic" w:hAnsi="Century Gothic" w:cs="Courier New"/>
          <w:sz w:val="24"/>
          <w:lang w:eastAsia="pt-BR"/>
        </w:rPr>
      </w:pPr>
      <w:r w:rsidRPr="00ED4DB0">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ED4DB0" w:rsidRDefault="00ED4DB0" w:rsidP="00ED4DB0">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ED4DB0" w:rsidRDefault="00ED4DB0" w:rsidP="00ED4DB0">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2940/2014</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ED4DB0" w:rsidRDefault="00ED4DB0" w:rsidP="00ED4DB0">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ED4DB0" w:rsidRDefault="00ED4DB0" w:rsidP="00ED4DB0">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0069/2014</w:t>
      </w:r>
    </w:p>
    <w:p w:rsidR="00ED4DB0" w:rsidRDefault="00ED4DB0" w:rsidP="00ED4DB0">
      <w:pPr>
        <w:overflowPunct w:val="0"/>
        <w:autoSpaceDE w:val="0"/>
        <w:autoSpaceDN w:val="0"/>
        <w:adjustRightInd w:val="0"/>
        <w:spacing w:after="0" w:line="240" w:lineRule="auto"/>
        <w:textAlignment w:val="baseline"/>
        <w:rPr>
          <w:rFonts w:ascii="Century Gothic" w:hAnsi="Century Gothic" w:cs="Courier New"/>
          <w:b/>
          <w:noProof/>
          <w:sz w:val="24"/>
        </w:rPr>
      </w:pPr>
    </w:p>
    <w:p w:rsidR="00ED4DB0" w:rsidRDefault="00ED4DB0" w:rsidP="00ED4DB0">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ED4DB0" w:rsidRDefault="00ED4DB0" w:rsidP="00ED4DB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ED4DB0" w:rsidRDefault="00ED4DB0" w:rsidP="00ED4D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2940</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2014</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Pr>
          <w:rFonts w:ascii="Century Gothic" w:hAnsi="Century Gothic" w:cs="Courier New"/>
          <w:color w:val="000000"/>
          <w:sz w:val="24"/>
        </w:rPr>
        <w:t xml:space="preserve"> </w:t>
      </w:r>
      <w:r>
        <w:rPr>
          <w:rFonts w:ascii="Century Gothic" w:hAnsi="Century Gothic" w:cs="Courier New"/>
          <w:b/>
          <w:color w:val="000000"/>
          <w:sz w:val="24"/>
        </w:rPr>
        <w:t>09/01/15</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09:00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09/01/15</w:t>
      </w:r>
      <w:r>
        <w:rPr>
          <w:rFonts w:ascii="Century Gothic" w:hAnsi="Century Gothic" w:cs="Courier New"/>
          <w:b/>
          <w:bCs/>
          <w:sz w:val="24"/>
        </w:rPr>
        <w:t>, às 09:00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ED4DB0" w:rsidRDefault="00ED4DB0" w:rsidP="00ED4D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ED4DB0" w:rsidRDefault="00ED4DB0" w:rsidP="00ED4D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 xml:space="preserve">de: </w:t>
      </w:r>
      <w:r>
        <w:rPr>
          <w:rFonts w:ascii="Century Gothic" w:hAnsi="Century Gothic" w:cs="Courier New"/>
          <w:sz w:val="24"/>
        </w:rPr>
        <w:t>Menor Preço Global</w:t>
      </w:r>
    </w:p>
    <w:p w:rsidR="00ED4DB0" w:rsidRDefault="00ED4DB0" w:rsidP="00ED4DB0">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ED4DB0" w:rsidRDefault="00ED4DB0" w:rsidP="00ED4DB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ED4DB0" w:rsidRDefault="00ED4DB0" w:rsidP="00ED4DB0">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Prestação de serviço de atendimento médico (ginecologista)</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ED4DB0" w:rsidRDefault="00ED4DB0" w:rsidP="00ED4DB0">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w:t>
      </w:r>
      <w:r>
        <w:rPr>
          <w:rFonts w:ascii="Century Gothic" w:hAnsi="Century Gothic" w:cs="Courier New"/>
          <w:b/>
          <w:bCs/>
          <w:sz w:val="24"/>
        </w:rPr>
        <w:lastRenderedPageBreak/>
        <w:t xml:space="preserve">autenticada do contrato social ou documento constitutivo da empresa licitante e </w:t>
      </w:r>
      <w:r>
        <w:rPr>
          <w:rFonts w:ascii="Century Gothic" w:hAnsi="Century Gothic" w:cs="Courier New"/>
          <w:b/>
          <w:sz w:val="24"/>
        </w:rPr>
        <w:t xml:space="preserve">apresentação de documento de identificação do representante (original e com foto), </w:t>
      </w:r>
      <w:r>
        <w:rPr>
          <w:rFonts w:ascii="Century Gothic" w:hAnsi="Century Gothic" w:cs="Courier New"/>
          <w:b/>
          <w:bCs/>
          <w:sz w:val="24"/>
        </w:rPr>
        <w:t>declaração dando ciência de que cumpre plenamente os requisitos da habilitação deste edital (Anexo III) e se tratando de micro empresa certificado da junta comercial que comprove o mesmo</w:t>
      </w:r>
      <w:r>
        <w:rPr>
          <w:rFonts w:ascii="Century Gothic" w:hAnsi="Century Gothic" w:cs="Courier New"/>
          <w:b/>
          <w:sz w:val="24"/>
        </w:rPr>
        <w:t>. Os referidos documentos deverão ser entregues ao Pregoeiro sendo que os mesmos serão arquivados no processo e o documento de identificação será devolvido ao licitante.</w:t>
      </w:r>
    </w:p>
    <w:p w:rsidR="00ED4DB0" w:rsidRDefault="00ED4DB0" w:rsidP="00ED4DB0">
      <w:pPr>
        <w:spacing w:after="0" w:line="240" w:lineRule="atLeast"/>
        <w:jc w:val="both"/>
        <w:rPr>
          <w:rFonts w:ascii="Century Gothic" w:hAnsi="Century Gothic" w:cs="Courier New"/>
          <w:sz w:val="24"/>
          <w:szCs w:val="24"/>
          <w:lang w:eastAsia="pt-BR"/>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D4DB0" w:rsidRDefault="00ED4DB0" w:rsidP="00ED4DB0">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2940/2014 LICITAÇÃO PREGÃO Nº: 69/2014 </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09:00</w:t>
      </w:r>
      <w:proofErr w:type="gramEnd"/>
      <w:r>
        <w:rPr>
          <w:rFonts w:ascii="Century Gothic" w:hAnsi="Century Gothic" w:cs="Courier New"/>
          <w:b/>
          <w:sz w:val="24"/>
        </w:rPr>
        <w:t xml:space="preserve"> HORAS DO DIA 09/01/15</w:t>
      </w:r>
      <w:r>
        <w:rPr>
          <w:rFonts w:ascii="Century Gothic" w:hAnsi="Century Gothic" w:cs="Courier New"/>
          <w:b/>
          <w:i/>
          <w:iCs/>
          <w:caps/>
          <w:sz w:val="24"/>
        </w:rPr>
        <w:t xml:space="preserve"> </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ED4DB0" w:rsidRDefault="00ED4DB0" w:rsidP="00ED4DB0">
      <w:pPr>
        <w:spacing w:after="0" w:line="240" w:lineRule="atLeast"/>
        <w:jc w:val="both"/>
        <w:rPr>
          <w:rFonts w:ascii="Century Gothic" w:hAnsi="Century Gothic" w:cs="Courier New"/>
          <w:sz w:val="24"/>
          <w:szCs w:val="24"/>
          <w:lang w:eastAsia="pt-BR"/>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ED4DB0" w:rsidRDefault="00ED4DB0" w:rsidP="00ED4DB0">
      <w:pPr>
        <w:spacing w:after="0" w:line="240" w:lineRule="atLeast"/>
        <w:jc w:val="both"/>
        <w:rPr>
          <w:rFonts w:ascii="Century Gothic" w:hAnsi="Century Gothic" w:cs="Courier New"/>
          <w:sz w:val="24"/>
          <w:szCs w:val="24"/>
          <w:lang w:eastAsia="pt-BR"/>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ED4DB0" w:rsidTr="00ED4DB0">
        <w:tc>
          <w:tcPr>
            <w:tcW w:w="9211" w:type="dxa"/>
            <w:tcBorders>
              <w:top w:val="single" w:sz="4" w:space="0" w:color="auto"/>
              <w:left w:val="single" w:sz="4" w:space="0" w:color="auto"/>
              <w:bottom w:val="single" w:sz="4" w:space="0" w:color="auto"/>
              <w:right w:val="single" w:sz="4" w:space="0" w:color="auto"/>
            </w:tcBorders>
            <w:hideMark/>
          </w:tcPr>
          <w:p w:rsidR="00ED4DB0" w:rsidRDefault="00ED4DB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ED4DB0" w:rsidTr="00ED4DB0">
        <w:tc>
          <w:tcPr>
            <w:tcW w:w="9211" w:type="dxa"/>
            <w:tcBorders>
              <w:top w:val="single" w:sz="4" w:space="0" w:color="auto"/>
              <w:left w:val="single" w:sz="4" w:space="0" w:color="auto"/>
              <w:bottom w:val="single" w:sz="4" w:space="0" w:color="auto"/>
              <w:right w:val="single" w:sz="4" w:space="0" w:color="auto"/>
            </w:tcBorders>
            <w:hideMark/>
          </w:tcPr>
          <w:p w:rsidR="00ED4DB0" w:rsidRDefault="00ED4D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ED4DB0" w:rsidTr="00ED4DB0">
        <w:tc>
          <w:tcPr>
            <w:tcW w:w="9211" w:type="dxa"/>
            <w:tcBorders>
              <w:top w:val="single" w:sz="4" w:space="0" w:color="auto"/>
              <w:left w:val="single" w:sz="4" w:space="0" w:color="auto"/>
              <w:bottom w:val="single" w:sz="4" w:space="0" w:color="auto"/>
              <w:right w:val="single" w:sz="4" w:space="0" w:color="auto"/>
            </w:tcBorders>
            <w:hideMark/>
          </w:tcPr>
          <w:p w:rsidR="00ED4DB0" w:rsidRDefault="00ED4D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ED4DB0" w:rsidTr="00ED4DB0">
        <w:tc>
          <w:tcPr>
            <w:tcW w:w="9211" w:type="dxa"/>
            <w:tcBorders>
              <w:top w:val="single" w:sz="4" w:space="0" w:color="auto"/>
              <w:left w:val="single" w:sz="4" w:space="0" w:color="auto"/>
              <w:bottom w:val="single" w:sz="4" w:space="0" w:color="auto"/>
              <w:right w:val="single" w:sz="4" w:space="0" w:color="auto"/>
            </w:tcBorders>
            <w:hideMark/>
          </w:tcPr>
          <w:p w:rsidR="00ED4DB0" w:rsidRDefault="00ED4D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ED4DB0" w:rsidTr="00ED4DB0">
        <w:tc>
          <w:tcPr>
            <w:tcW w:w="9211" w:type="dxa"/>
            <w:tcBorders>
              <w:top w:val="single" w:sz="4" w:space="0" w:color="auto"/>
              <w:left w:val="single" w:sz="4" w:space="0" w:color="auto"/>
              <w:bottom w:val="single" w:sz="4" w:space="0" w:color="auto"/>
              <w:right w:val="single" w:sz="4" w:space="0" w:color="auto"/>
            </w:tcBorders>
            <w:hideMark/>
          </w:tcPr>
          <w:p w:rsidR="00ED4DB0" w:rsidRDefault="00ED4D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ED4DB0" w:rsidTr="00ED4DB0">
        <w:tc>
          <w:tcPr>
            <w:tcW w:w="9211" w:type="dxa"/>
            <w:tcBorders>
              <w:top w:val="single" w:sz="4" w:space="0" w:color="auto"/>
              <w:left w:val="single" w:sz="4" w:space="0" w:color="auto"/>
              <w:bottom w:val="single" w:sz="4" w:space="0" w:color="auto"/>
              <w:right w:val="single" w:sz="4" w:space="0" w:color="auto"/>
            </w:tcBorders>
            <w:hideMark/>
          </w:tcPr>
          <w:p w:rsidR="00ED4DB0" w:rsidRDefault="00ED4D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ED4DB0" w:rsidTr="00ED4DB0">
        <w:tc>
          <w:tcPr>
            <w:tcW w:w="9211" w:type="dxa"/>
            <w:tcBorders>
              <w:top w:val="single" w:sz="4" w:space="0" w:color="auto"/>
              <w:left w:val="single" w:sz="4" w:space="0" w:color="auto"/>
              <w:bottom w:val="single" w:sz="4" w:space="0" w:color="auto"/>
              <w:right w:val="single" w:sz="4" w:space="0" w:color="auto"/>
            </w:tcBorders>
            <w:hideMark/>
          </w:tcPr>
          <w:p w:rsidR="00ED4DB0" w:rsidRDefault="00ED4D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ED4DB0" w:rsidTr="00ED4DB0">
        <w:tc>
          <w:tcPr>
            <w:tcW w:w="9211" w:type="dxa"/>
            <w:tcBorders>
              <w:top w:val="single" w:sz="4" w:space="0" w:color="auto"/>
              <w:left w:val="single" w:sz="4" w:space="0" w:color="auto"/>
              <w:bottom w:val="single" w:sz="4" w:space="0" w:color="auto"/>
              <w:right w:val="single" w:sz="4" w:space="0" w:color="auto"/>
            </w:tcBorders>
            <w:hideMark/>
          </w:tcPr>
          <w:p w:rsidR="00ED4DB0" w:rsidRDefault="00ED4D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COMPROVANTE DE INSCRIÇÃO NO CRM</w:t>
            </w:r>
          </w:p>
        </w:tc>
      </w:tr>
      <w:tr w:rsidR="00ED4DB0" w:rsidTr="00ED4DB0">
        <w:tc>
          <w:tcPr>
            <w:tcW w:w="9211" w:type="dxa"/>
            <w:tcBorders>
              <w:top w:val="single" w:sz="4" w:space="0" w:color="auto"/>
              <w:left w:val="single" w:sz="4" w:space="0" w:color="auto"/>
              <w:bottom w:val="single" w:sz="4" w:space="0" w:color="auto"/>
              <w:right w:val="single" w:sz="4" w:space="0" w:color="auto"/>
            </w:tcBorders>
            <w:hideMark/>
          </w:tcPr>
          <w:p w:rsidR="00ED4DB0" w:rsidRDefault="00ED4DB0">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DECLARAÇÃO EM CUMPRIMENTO AO DISPOSTO NO INCISO XXXIII DO ARTIGO 7° DA C.F.</w:t>
            </w:r>
          </w:p>
        </w:tc>
      </w:tr>
    </w:tbl>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ED4DB0" w:rsidRDefault="00ED4DB0" w:rsidP="00ED4DB0">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ED4DB0" w:rsidRDefault="00ED4DB0" w:rsidP="00ED4DB0">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2940/2014 – LICITAÇÃO PREGÃO Nº: 69/2014. </w:t>
      </w:r>
    </w:p>
    <w:p w:rsidR="00ED4DB0" w:rsidRDefault="00ED4DB0" w:rsidP="00ED4DB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09:00</w:t>
      </w:r>
      <w:proofErr w:type="gramEnd"/>
      <w:r>
        <w:rPr>
          <w:rFonts w:ascii="Century Gothic" w:hAnsi="Century Gothic" w:cs="Courier New"/>
          <w:b/>
          <w:color w:val="000000"/>
          <w:sz w:val="24"/>
          <w:lang w:eastAsia="pt-BR"/>
        </w:rPr>
        <w:t xml:space="preserve"> HORAS DO DIA 09/01/15. </w:t>
      </w:r>
    </w:p>
    <w:p w:rsidR="00ED4DB0" w:rsidRDefault="00ED4DB0" w:rsidP="00ED4DB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ED4DB0" w:rsidRDefault="00ED4DB0" w:rsidP="00ED4DB0">
      <w:pPr>
        <w:spacing w:after="0" w:line="240" w:lineRule="atLeast"/>
        <w:jc w:val="both"/>
        <w:rPr>
          <w:rFonts w:ascii="Century Gothic" w:hAnsi="Century Gothic" w:cs="Courier New"/>
          <w:sz w:val="24"/>
          <w:szCs w:val="24"/>
          <w:lang w:eastAsia="pt-BR"/>
        </w:rPr>
      </w:pPr>
    </w:p>
    <w:p w:rsidR="00ED4DB0" w:rsidRDefault="00ED4DB0" w:rsidP="00ED4DB0">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ED4DB0" w:rsidRDefault="00ED4DB0" w:rsidP="00ED4DB0">
      <w:pPr>
        <w:spacing w:after="0" w:line="240" w:lineRule="atLeast"/>
        <w:jc w:val="both"/>
        <w:rPr>
          <w:rFonts w:ascii="Century Gothic" w:hAnsi="Century Gothic" w:cs="Courier New"/>
          <w:b/>
          <w:sz w:val="24"/>
          <w:szCs w:val="24"/>
          <w:lang w:eastAsia="pt-BR"/>
        </w:rPr>
      </w:pPr>
    </w:p>
    <w:p w:rsidR="00ED4DB0" w:rsidRDefault="00ED4DB0" w:rsidP="00ED4DB0">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ED4DB0" w:rsidRDefault="00ED4DB0" w:rsidP="00ED4DB0">
      <w:pPr>
        <w:overflowPunct w:val="0"/>
        <w:autoSpaceDE w:val="0"/>
        <w:autoSpaceDN w:val="0"/>
        <w:adjustRightInd w:val="0"/>
        <w:spacing w:after="0" w:line="240" w:lineRule="auto"/>
        <w:textAlignment w:val="baseline"/>
        <w:rPr>
          <w:rFonts w:ascii="Century Gothic" w:hAnsi="Century Gothic" w:cs="Arial"/>
          <w:b/>
          <w:bCs/>
          <w:sz w:val="22"/>
          <w:szCs w:val="22"/>
        </w:rPr>
      </w:pPr>
    </w:p>
    <w:p w:rsidR="00ED4DB0" w:rsidRDefault="00ED4DB0" w:rsidP="00ED4D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ED4DB0" w:rsidRDefault="00ED4DB0" w:rsidP="00ED4D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ED4DB0" w:rsidRDefault="00ED4DB0" w:rsidP="00ED4DB0">
      <w:pPr>
        <w:overflowPunct w:val="0"/>
        <w:autoSpaceDE w:val="0"/>
        <w:autoSpaceDN w:val="0"/>
        <w:adjustRightInd w:val="0"/>
        <w:spacing w:after="0" w:line="240" w:lineRule="auto"/>
        <w:textAlignment w:val="baseline"/>
        <w:rPr>
          <w:rFonts w:ascii="Century Gothic" w:hAnsi="Century Gothic" w:cs="Arial"/>
          <w:b/>
          <w:bCs/>
          <w:sz w:val="22"/>
          <w:szCs w:val="22"/>
        </w:rPr>
      </w:pPr>
    </w:p>
    <w:p w:rsidR="00ED4DB0" w:rsidRDefault="00ED4DB0" w:rsidP="00ED4DB0">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ED4DB0" w:rsidRDefault="00ED4DB0" w:rsidP="00ED4DB0">
      <w:pPr>
        <w:overflowPunct w:val="0"/>
        <w:autoSpaceDE w:val="0"/>
        <w:autoSpaceDN w:val="0"/>
        <w:adjustRightInd w:val="0"/>
        <w:spacing w:after="0" w:line="240" w:lineRule="auto"/>
        <w:textAlignment w:val="baseline"/>
        <w:rPr>
          <w:rFonts w:ascii="Century Gothic" w:hAnsi="Century Gothic" w:cs="Arial"/>
          <w:b/>
          <w:sz w:val="22"/>
          <w:szCs w:val="22"/>
        </w:rPr>
      </w:pPr>
    </w:p>
    <w:p w:rsidR="00ED4DB0" w:rsidRDefault="00ED4DB0" w:rsidP="00ED4D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ED4DB0" w:rsidRDefault="00ED4DB0" w:rsidP="00ED4D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ED4DB0" w:rsidRDefault="00ED4DB0" w:rsidP="00ED4D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ED4DB0" w:rsidRDefault="00ED4DB0" w:rsidP="00ED4D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ED4DB0" w:rsidRDefault="00ED4DB0" w:rsidP="00ED4D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ED4DB0" w:rsidRDefault="00ED4DB0" w:rsidP="00ED4D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ED4DB0" w:rsidRDefault="00ED4DB0" w:rsidP="00ED4DB0">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ED4DB0" w:rsidRDefault="00ED4DB0" w:rsidP="00ED4DB0">
      <w:pPr>
        <w:spacing w:after="0" w:line="240" w:lineRule="atLeast"/>
        <w:jc w:val="both"/>
        <w:rPr>
          <w:rFonts w:ascii="Century Gothic" w:hAnsi="Century Gothic" w:cs="Courier New"/>
          <w:b/>
          <w:sz w:val="24"/>
          <w:szCs w:val="24"/>
          <w:lang w:eastAsia="pt-BR"/>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 Declarada a abertura da Seção pelo Pregoeiro e concluída a fase de credenciamento, os licitantes apresentarão declaração dando ciência de que cumprem plenamente os requisitos de habilitação deste Edital, em seguida proceder-se-á ao encaminhamento dos envelopes de propostas e documentação às mãos dos licitantes presentes, para que constatem a inviolabilidade dos mesmos.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7.2</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7.3 </w:t>
      </w:r>
      <w:proofErr w:type="gramStart"/>
      <w:r>
        <w:rPr>
          <w:rFonts w:ascii="Century Gothic" w:hAnsi="Century Gothic" w:cs="Courier New"/>
          <w:sz w:val="24"/>
        </w:rPr>
        <w:t>Será</w:t>
      </w:r>
      <w:proofErr w:type="gramEnd"/>
      <w:r>
        <w:rPr>
          <w:rFonts w:ascii="Century Gothic" w:hAnsi="Century Gothic" w:cs="Courier New"/>
          <w:sz w:val="24"/>
        </w:rPr>
        <w:t xml:space="preserve"> classificada a proposta de menor preço e aquelas que apresentarem preços superiores em até 10% (dez por cento) em relação à de menor preço. </w:t>
      </w:r>
    </w:p>
    <w:p w:rsidR="00ED4DB0" w:rsidRDefault="00ED4DB0" w:rsidP="00ED4DB0">
      <w:pPr>
        <w:spacing w:after="0" w:line="240" w:lineRule="atLeast"/>
        <w:jc w:val="both"/>
        <w:rPr>
          <w:rFonts w:ascii="Century Gothic" w:hAnsi="Century Gothic" w:cs="Courier New"/>
          <w:sz w:val="24"/>
          <w:szCs w:val="24"/>
          <w:lang w:eastAsia="pt-BR"/>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ED4DB0" w:rsidRDefault="00ED4DB0" w:rsidP="00ED4DB0">
      <w:pPr>
        <w:spacing w:after="0" w:line="240" w:lineRule="atLeast"/>
        <w:jc w:val="both"/>
        <w:rPr>
          <w:rFonts w:ascii="Century Gothic" w:hAnsi="Century Gothic" w:cs="Courier New"/>
          <w:sz w:val="24"/>
          <w:szCs w:val="24"/>
          <w:lang w:eastAsia="pt-BR"/>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7.6. Na ocorrência de empate dentre os classificados para participarem dos lances verbais, participará da etapa de lances as duas propostas empatadas e a ordem seqüencial para esses lances, será definida por meio de sorteio.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D4DB0" w:rsidRDefault="00ED4DB0" w:rsidP="00ED4DB0">
      <w:pPr>
        <w:spacing w:after="0" w:line="240" w:lineRule="atLeast"/>
        <w:jc w:val="both"/>
        <w:rPr>
          <w:rFonts w:ascii="Century Gothic" w:hAnsi="Century Gothic" w:cs="Courier New"/>
          <w:sz w:val="24"/>
          <w:szCs w:val="24"/>
          <w:lang w:eastAsia="pt-BR"/>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7.8. </w:t>
      </w:r>
      <w:r>
        <w:rPr>
          <w:rFonts w:ascii="Century Gothic" w:hAnsi="Century Gothic" w:cs="Courier New"/>
          <w:b/>
          <w:bCs/>
          <w:sz w:val="24"/>
        </w:rPr>
        <w:t>O pregoeiro poderá:</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ED4DB0" w:rsidRDefault="00ED4DB0" w:rsidP="00ED4DB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ED4DB0" w:rsidRDefault="00ED4DB0" w:rsidP="00ED4DB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ED4DB0" w:rsidRDefault="00ED4DB0" w:rsidP="00ED4DB0">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ED4DB0" w:rsidRDefault="00ED4DB0" w:rsidP="00ED4DB0">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7.11. Não poderá haver desistência dos lances ofertados.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7.12.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7.13. O encerramento da etapa competitiva dar-se-á quando, convocados pelo pregoeiro, os licitantes manifestarem seu desinteresse em apresentar novos lances.</w:t>
      </w:r>
    </w:p>
    <w:p w:rsidR="00ED4DB0" w:rsidRDefault="00ED4DB0" w:rsidP="00ED4DB0">
      <w:pPr>
        <w:overflowPunct w:val="0"/>
        <w:autoSpaceDE w:val="0"/>
        <w:autoSpaceDN w:val="0"/>
        <w:adjustRightInd w:val="0"/>
        <w:spacing w:after="0" w:line="240" w:lineRule="auto"/>
        <w:textAlignment w:val="baseline"/>
      </w:pPr>
    </w:p>
    <w:p w:rsidR="00ED4DB0" w:rsidRDefault="00ED4DB0" w:rsidP="00ED4DB0">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7.14.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D4DB0" w:rsidRDefault="00ED4DB0" w:rsidP="00ED4DB0">
      <w:pPr>
        <w:spacing w:after="0" w:line="240" w:lineRule="atLeast"/>
        <w:jc w:val="both"/>
        <w:rPr>
          <w:rFonts w:ascii="Century Gothic" w:hAnsi="Century Gothic" w:cs="Courier New"/>
          <w:sz w:val="24"/>
          <w:lang w:eastAsia="pt-BR"/>
        </w:rPr>
      </w:pP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ED4DB0" w:rsidRDefault="00ED4DB0" w:rsidP="00ED4DB0">
      <w:pPr>
        <w:spacing w:after="0" w:line="240" w:lineRule="atLeast"/>
        <w:jc w:val="both"/>
        <w:rPr>
          <w:rFonts w:ascii="Century Gothic" w:hAnsi="Century Gothic" w:cs="Courier New"/>
          <w:sz w:val="24"/>
          <w:lang w:eastAsia="pt-BR"/>
        </w:rPr>
      </w:pP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7.16.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ED4DB0" w:rsidRDefault="00ED4DB0" w:rsidP="00ED4DB0">
      <w:pPr>
        <w:spacing w:after="0" w:line="240" w:lineRule="atLeast"/>
        <w:jc w:val="both"/>
        <w:rPr>
          <w:rFonts w:ascii="Century Gothic" w:hAnsi="Century Gothic" w:cs="Courier New"/>
          <w:sz w:val="24"/>
          <w:lang w:eastAsia="pt-BR"/>
        </w:rPr>
      </w:pP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7.17.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ED4DB0" w:rsidRDefault="00ED4DB0" w:rsidP="00ED4DB0">
      <w:pPr>
        <w:spacing w:after="0" w:line="240" w:lineRule="atLeast"/>
        <w:jc w:val="both"/>
        <w:rPr>
          <w:rFonts w:ascii="Century Gothic" w:hAnsi="Century Gothic" w:cs="Courier New"/>
          <w:sz w:val="24"/>
          <w:lang w:eastAsia="pt-BR"/>
        </w:rPr>
      </w:pP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7.18.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D4DB0" w:rsidRDefault="00ED4DB0" w:rsidP="00ED4DB0">
      <w:pPr>
        <w:spacing w:after="0" w:line="240" w:lineRule="atLeast"/>
        <w:jc w:val="both"/>
        <w:rPr>
          <w:rFonts w:ascii="Century Gothic" w:hAnsi="Century Gothic" w:cs="Courier New"/>
          <w:sz w:val="24"/>
          <w:lang w:eastAsia="pt-BR"/>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ED4DB0" w:rsidRDefault="00ED4DB0" w:rsidP="00ED4DB0">
      <w:pPr>
        <w:spacing w:after="0" w:line="240" w:lineRule="atLeast"/>
        <w:jc w:val="both"/>
        <w:rPr>
          <w:rFonts w:ascii="Century Gothic" w:hAnsi="Century Gothic" w:cs="Courier New"/>
          <w:sz w:val="24"/>
          <w:lang w:eastAsia="pt-BR"/>
        </w:rPr>
      </w:pP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ED4DB0" w:rsidRDefault="00ED4DB0" w:rsidP="00ED4DB0">
      <w:pPr>
        <w:spacing w:after="0" w:line="240" w:lineRule="atLeast"/>
        <w:jc w:val="both"/>
        <w:rPr>
          <w:rFonts w:ascii="Century Gothic" w:hAnsi="Century Gothic" w:cs="Courier New"/>
          <w:color w:val="FF0000"/>
          <w:sz w:val="24"/>
          <w:lang w:eastAsia="pt-BR"/>
        </w:rPr>
      </w:pP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D4DB0" w:rsidRDefault="00ED4DB0" w:rsidP="00ED4DB0">
      <w:pPr>
        <w:spacing w:after="0" w:line="240" w:lineRule="atLeast"/>
        <w:jc w:val="both"/>
        <w:rPr>
          <w:rFonts w:ascii="Century Gothic" w:hAnsi="Century Gothic" w:cs="Courier New"/>
          <w:sz w:val="24"/>
          <w:szCs w:val="24"/>
          <w:lang w:eastAsia="pt-BR"/>
        </w:rPr>
      </w:pPr>
    </w:p>
    <w:p w:rsidR="00ED4DB0" w:rsidRDefault="00ED4DB0" w:rsidP="00ED4DB0">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ED4DB0" w:rsidRDefault="00ED4DB0" w:rsidP="00ED4DB0">
      <w:pPr>
        <w:spacing w:after="0" w:line="240" w:lineRule="atLeast"/>
        <w:jc w:val="both"/>
        <w:rPr>
          <w:rFonts w:ascii="Century Gothic" w:hAnsi="Century Gothic" w:cs="Courier New"/>
          <w:sz w:val="24"/>
          <w:lang w:eastAsia="pt-BR"/>
        </w:rPr>
      </w:pP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 xml:space="preserve">10.3 O objeto da licitação deverá será efetuado preferencialmente nas sextas- feiras pela parte da manha no centro municipal de </w:t>
      </w:r>
      <w:r>
        <w:rPr>
          <w:rFonts w:ascii="Century Gothic" w:hAnsi="Century Gothic"/>
          <w:sz w:val="24"/>
        </w:rPr>
        <w:t>saúde</w:t>
      </w:r>
      <w:r>
        <w:rPr>
          <w:rFonts w:ascii="Century Gothic" w:hAnsi="Century Gothic"/>
          <w:sz w:val="24"/>
        </w:rPr>
        <w:t xml:space="preserve"> de acordo com as solicitações emitidas pela Secretária Municipal de </w:t>
      </w:r>
      <w:r>
        <w:rPr>
          <w:rFonts w:ascii="Century Gothic" w:hAnsi="Century Gothic"/>
          <w:sz w:val="24"/>
        </w:rPr>
        <w:t>Saúde</w:t>
      </w:r>
      <w:r>
        <w:rPr>
          <w:rFonts w:ascii="Century Gothic" w:hAnsi="Century Gothic"/>
          <w:sz w:val="24"/>
        </w:rPr>
        <w:t>.</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efetuado no ultimo dia </w:t>
      </w:r>
      <w:r>
        <w:rPr>
          <w:rFonts w:ascii="Century Gothic" w:hAnsi="Century Gothic" w:cs="Courier New"/>
          <w:sz w:val="24"/>
        </w:rPr>
        <w:t>útil</w:t>
      </w:r>
      <w:r>
        <w:rPr>
          <w:rFonts w:ascii="Century Gothic" w:hAnsi="Century Gothic" w:cs="Courier New"/>
          <w:sz w:val="24"/>
        </w:rPr>
        <w:t xml:space="preserve"> do mês após a emissão de nota fiscal de prestação de serviço. </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ED4DB0" w:rsidRDefault="00ED4DB0" w:rsidP="00ED4DB0">
      <w:pPr>
        <w:overflowPunct w:val="0"/>
        <w:autoSpaceDE w:val="0"/>
        <w:autoSpaceDN w:val="0"/>
        <w:adjustRightInd w:val="0"/>
        <w:spacing w:after="0" w:line="240" w:lineRule="auto"/>
        <w:textAlignment w:val="baseline"/>
      </w:pPr>
    </w:p>
    <w:p w:rsidR="00ED4DB0" w:rsidRDefault="00ED4DB0" w:rsidP="00ED4DB0">
      <w:pPr>
        <w:overflowPunct w:val="0"/>
        <w:autoSpaceDE w:val="0"/>
        <w:autoSpaceDN w:val="0"/>
        <w:adjustRightInd w:val="0"/>
        <w:spacing w:after="0" w:line="240" w:lineRule="auto"/>
        <w:textAlignment w:val="baseline"/>
      </w:pPr>
    </w:p>
    <w:p w:rsidR="00ED4DB0" w:rsidRDefault="00ED4DB0" w:rsidP="00ED4DB0">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ED4DB0" w:rsidRDefault="00ED4DB0" w:rsidP="00ED4DB0">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ED4DB0" w:rsidRDefault="00ED4DB0" w:rsidP="00ED4DB0">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ED4DB0" w:rsidRDefault="00ED4DB0" w:rsidP="00ED4DB0">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ED4DB0" w:rsidRDefault="00ED4DB0" w:rsidP="00ED4DB0">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ED4DB0" w:rsidRDefault="00ED4DB0" w:rsidP="00ED4DB0">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serviços, objeto licitado;</w:t>
      </w:r>
    </w:p>
    <w:p w:rsidR="00ED4DB0" w:rsidRDefault="00ED4DB0" w:rsidP="00ED4DB0">
      <w:pPr>
        <w:spacing w:after="0" w:line="240" w:lineRule="atLeast"/>
        <w:jc w:val="both"/>
        <w:rPr>
          <w:rFonts w:ascii="Century Gothic" w:hAnsi="Century Gothic" w:cs="Courier New"/>
          <w:sz w:val="24"/>
          <w:szCs w:val="24"/>
          <w:lang w:eastAsia="pt-BR"/>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g) a alteração social ou a modificação da finalidade ou da estrutura da empresa que, a juízo da Administração, prejudique a execução deste Contrato;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ED4DB0" w:rsidRDefault="00ED4DB0" w:rsidP="00ED4DB0">
      <w:pPr>
        <w:spacing w:after="0" w:line="240" w:lineRule="atLeast"/>
        <w:jc w:val="both"/>
        <w:rPr>
          <w:rFonts w:ascii="Century Gothic" w:hAnsi="Century Gothic" w:cs="Courier New"/>
          <w:sz w:val="24"/>
          <w:szCs w:val="24"/>
          <w:lang w:eastAsia="pt-BR"/>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ED4DB0" w:rsidRDefault="00ED4DB0" w:rsidP="00ED4DB0">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ED4DB0" w:rsidRDefault="00ED4DB0" w:rsidP="00ED4DB0">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ED4DB0" w:rsidRDefault="00ED4DB0" w:rsidP="00ED4DB0">
      <w:pPr>
        <w:spacing w:after="0" w:line="240" w:lineRule="atLeast"/>
        <w:jc w:val="both"/>
        <w:rPr>
          <w:rFonts w:ascii="Century Gothic" w:eastAsia="MS Mincho" w:hAnsi="Century Gothic" w:cs="Courier New"/>
          <w:b/>
          <w:sz w:val="24"/>
          <w:lang w:eastAsia="pt-BR"/>
        </w:rPr>
      </w:pPr>
    </w:p>
    <w:p w:rsidR="00ED4DB0" w:rsidRDefault="00ED4DB0" w:rsidP="00ED4DB0">
      <w:pPr>
        <w:spacing w:after="0" w:line="240" w:lineRule="atLeast"/>
        <w:jc w:val="both"/>
        <w:rPr>
          <w:rFonts w:ascii="Century Gothic" w:eastAsia="MS Mincho" w:hAnsi="Century Gothic" w:cs="Courier New"/>
          <w:b/>
          <w:sz w:val="24"/>
          <w:lang w:eastAsia="pt-BR"/>
        </w:rPr>
      </w:pPr>
    </w:p>
    <w:p w:rsidR="00ED4DB0" w:rsidRDefault="00ED4DB0" w:rsidP="00ED4DB0">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ED4DB0" w:rsidRDefault="00ED4DB0" w:rsidP="00ED4DB0">
      <w:pPr>
        <w:spacing w:after="0" w:line="240" w:lineRule="atLeast"/>
        <w:jc w:val="both"/>
        <w:rPr>
          <w:rFonts w:ascii="Century Gothic" w:eastAsia="MS Mincho" w:hAnsi="Century Gothic" w:cs="Courier New"/>
          <w:b/>
          <w:sz w:val="24"/>
          <w:lang w:eastAsia="pt-BR"/>
        </w:rPr>
      </w:pPr>
    </w:p>
    <w:p w:rsidR="00ED4DB0" w:rsidRDefault="00ED4DB0" w:rsidP="00ED4D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ED4DB0" w:rsidRDefault="00ED4DB0" w:rsidP="00ED4DB0">
      <w:pPr>
        <w:spacing w:after="0" w:line="240" w:lineRule="atLeast"/>
        <w:jc w:val="both"/>
        <w:rPr>
          <w:rFonts w:ascii="Century Gothic" w:eastAsia="MS Mincho" w:hAnsi="Century Gothic" w:cs="Courier New"/>
          <w:sz w:val="24"/>
          <w:lang w:eastAsia="pt-BR"/>
        </w:rPr>
      </w:pPr>
    </w:p>
    <w:p w:rsidR="00ED4DB0" w:rsidRDefault="00ED4DB0" w:rsidP="00ED4D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ED4DB0" w:rsidRDefault="00ED4DB0" w:rsidP="00ED4D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ED4DB0" w:rsidRDefault="00ED4DB0" w:rsidP="00ED4D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ED4DB0" w:rsidRDefault="00ED4DB0" w:rsidP="00ED4D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ED4DB0" w:rsidRDefault="00ED4DB0" w:rsidP="00ED4DB0">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D4DB0" w:rsidRDefault="00ED4DB0" w:rsidP="00ED4DB0">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D4DB0" w:rsidRDefault="00ED4DB0" w:rsidP="00ED4DB0">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ED4DB0" w:rsidRDefault="00ED4DB0" w:rsidP="00ED4DB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ED4DB0" w:rsidRDefault="00ED4DB0" w:rsidP="00ED4DB0">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ED4DB0" w:rsidRDefault="00ED4DB0" w:rsidP="00ED4DB0">
      <w:pPr>
        <w:spacing w:after="0" w:line="240" w:lineRule="atLeast"/>
        <w:jc w:val="both"/>
        <w:rPr>
          <w:rFonts w:ascii="Century Gothic" w:hAnsi="Century Gothic" w:cs="Courier New"/>
          <w:sz w:val="24"/>
          <w:lang w:eastAsia="pt-BR"/>
        </w:rPr>
      </w:pPr>
    </w:p>
    <w:p w:rsidR="00ED4DB0" w:rsidRDefault="00ED4DB0" w:rsidP="00ED4DB0">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ED4DB0" w:rsidRDefault="00ED4DB0" w:rsidP="00ED4DB0">
      <w:pPr>
        <w:overflowPunct w:val="0"/>
        <w:autoSpaceDE w:val="0"/>
        <w:autoSpaceDN w:val="0"/>
        <w:adjustRightInd w:val="0"/>
        <w:spacing w:after="0" w:line="240" w:lineRule="auto"/>
        <w:jc w:val="center"/>
        <w:textAlignment w:val="baseline"/>
        <w:rPr>
          <w:bCs/>
        </w:rPr>
      </w:pPr>
    </w:p>
    <w:p w:rsidR="00ED4DB0" w:rsidRDefault="00ED4DB0" w:rsidP="00ED4DB0">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14.6. As despesas da presente licitação correrão por conta do orçamento vigente, elemento de despesa nº. 3.1.90.34.01 – Substituição de mão de obra, Projeto Atividade apropriados para as despesas.</w:t>
      </w:r>
    </w:p>
    <w:p w:rsidR="00ED4DB0" w:rsidRDefault="00ED4DB0" w:rsidP="00ED4DB0">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das </w:t>
      </w:r>
      <w:proofErr w:type="gramStart"/>
      <w:r>
        <w:rPr>
          <w:rFonts w:ascii="Century Gothic" w:hAnsi="Century Gothic" w:cs="Courier New"/>
          <w:sz w:val="24"/>
        </w:rPr>
        <w:t>7:30</w:t>
      </w:r>
      <w:proofErr w:type="gramEnd"/>
      <w:r>
        <w:rPr>
          <w:rFonts w:ascii="Century Gothic" w:hAnsi="Century Gothic" w:cs="Courier New"/>
          <w:sz w:val="24"/>
        </w:rPr>
        <w:t xml:space="preserve"> as 11:30 e as 13:30 as 17:30 ou pelo </w:t>
      </w:r>
      <w:r>
        <w:rPr>
          <w:rFonts w:ascii="Century Gothic" w:hAnsi="Century Gothic" w:cs="Courier New"/>
          <w:sz w:val="24"/>
        </w:rPr>
        <w:t>e-mail</w:t>
      </w:r>
      <w:r>
        <w:rPr>
          <w:rFonts w:ascii="Century Gothic" w:hAnsi="Century Gothic" w:cs="Courier New"/>
          <w:sz w:val="24"/>
        </w:rPr>
        <w:t xml:space="preserve"> compras @bomjesusdooeste.sc.gov.br;</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22/12/14.</w:t>
      </w:r>
    </w:p>
    <w:p w:rsidR="00ED4DB0" w:rsidRDefault="00ED4DB0" w:rsidP="00ED4DB0">
      <w:pPr>
        <w:overflowPunct w:val="0"/>
        <w:autoSpaceDE w:val="0"/>
        <w:autoSpaceDN w:val="0"/>
        <w:adjustRightInd w:val="0"/>
        <w:spacing w:after="0" w:line="240" w:lineRule="atLeast"/>
        <w:jc w:val="both"/>
        <w:textAlignment w:val="baseline"/>
        <w:rPr>
          <w:rFonts w:ascii="Century Gothic" w:hAnsi="Century Gothic" w:cs="Courier New"/>
          <w:sz w:val="24"/>
        </w:rPr>
      </w:pPr>
    </w:p>
    <w:p w:rsidR="00ED4DB0" w:rsidRDefault="00ED4DB0" w:rsidP="00ED4DB0">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ED4DB0" w:rsidRDefault="00ED4DB0" w:rsidP="00ED4DB0">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ED4DB0" w:rsidRDefault="00ED4DB0" w:rsidP="00ED4DB0">
      <w:pPr>
        <w:overflowPunct w:val="0"/>
        <w:autoSpaceDE w:val="0"/>
        <w:autoSpaceDN w:val="0"/>
        <w:adjustRightInd w:val="0"/>
        <w:spacing w:after="0" w:line="240" w:lineRule="auto"/>
        <w:jc w:val="both"/>
        <w:textAlignment w:val="baseline"/>
        <w:rPr>
          <w:rFonts w:ascii="Century Gothic" w:hAnsi="Century Gothic"/>
          <w:sz w:val="24"/>
          <w:szCs w:val="24"/>
        </w:rPr>
      </w:pPr>
    </w:p>
    <w:p w:rsidR="00ED4DB0" w:rsidRDefault="00ED4DB0" w:rsidP="00ED4DB0">
      <w:pPr>
        <w:keepNext/>
        <w:spacing w:after="0" w:line="360" w:lineRule="auto"/>
        <w:ind w:left="567"/>
        <w:jc w:val="center"/>
        <w:outlineLvl w:val="2"/>
        <w:rPr>
          <w:rFonts w:ascii="Century Gothic" w:hAnsi="Century Gothic"/>
          <w:b/>
          <w:sz w:val="24"/>
          <w:lang w:eastAsia="pt-BR"/>
        </w:rPr>
      </w:pPr>
    </w:p>
    <w:p w:rsidR="00ED4DB0" w:rsidRDefault="00ED4DB0" w:rsidP="00ED4DB0">
      <w:pPr>
        <w:keepNext/>
        <w:spacing w:after="0" w:line="360" w:lineRule="auto"/>
        <w:ind w:left="567"/>
        <w:jc w:val="center"/>
        <w:outlineLvl w:val="2"/>
        <w:rPr>
          <w:rFonts w:ascii="Century Gothic" w:hAnsi="Century Gothic"/>
          <w:b/>
          <w:sz w:val="24"/>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overflowPunct w:val="0"/>
        <w:autoSpaceDE w:val="0"/>
        <w:autoSpaceDN w:val="0"/>
        <w:adjustRightInd w:val="0"/>
        <w:spacing w:after="0" w:line="240" w:lineRule="auto"/>
        <w:textAlignment w:val="baseline"/>
        <w:rPr>
          <w:lang w:eastAsia="pt-BR"/>
        </w:rPr>
      </w:pPr>
    </w:p>
    <w:p w:rsidR="00ED4DB0" w:rsidRDefault="00ED4DB0" w:rsidP="00ED4DB0">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ED4DB0" w:rsidRDefault="00ED4DB0" w:rsidP="00ED4DB0">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da prestação dos serviços com valores máximos</w:t>
      </w:r>
    </w:p>
    <w:p w:rsidR="00ED4DB0" w:rsidRDefault="00ED4DB0" w:rsidP="00ED4DB0">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jc w:val="both"/>
        <w:rPr>
          <w:rFonts w:ascii="Verdana" w:hAnsi="Verdana"/>
          <w:b/>
          <w:bCs/>
        </w:rPr>
      </w:pPr>
    </w:p>
    <w:p w:rsidR="00ED4DB0" w:rsidRDefault="00ED4DB0" w:rsidP="00ED4DB0">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ED4DB0" w:rsidRDefault="00ED4DB0" w:rsidP="00ED4DB0">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Prestação de serviço de atendimento médico (ginecologista), com entrega na Secretária Municipal de Administração do Município.</w:t>
      </w:r>
    </w:p>
    <w:p w:rsidR="00ED4DB0" w:rsidRDefault="00ED4DB0" w:rsidP="00ED4DB0">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90"/>
        <w:gridCol w:w="1222"/>
        <w:gridCol w:w="924"/>
        <w:gridCol w:w="3966"/>
        <w:gridCol w:w="1524"/>
      </w:tblGrid>
      <w:tr w:rsidR="00ED4DB0" w:rsidTr="00ED4DB0">
        <w:tc>
          <w:tcPr>
            <w:tcW w:w="937" w:type="dxa"/>
            <w:tcBorders>
              <w:top w:val="single" w:sz="4" w:space="0" w:color="auto"/>
              <w:left w:val="single" w:sz="4" w:space="0" w:color="auto"/>
              <w:bottom w:val="single" w:sz="4" w:space="0" w:color="auto"/>
              <w:right w:val="single" w:sz="4" w:space="0" w:color="auto"/>
            </w:tcBorders>
            <w:hideMark/>
          </w:tcPr>
          <w:p w:rsidR="00ED4DB0" w:rsidRDefault="00ED4DB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ED4DB0" w:rsidRDefault="00ED4DB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ED4DB0" w:rsidRDefault="00ED4DB0">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ED4DB0" w:rsidRDefault="00ED4DB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ED4DB0" w:rsidRDefault="00ED4DB0">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ED4DB0" w:rsidTr="00ED4DB0">
        <w:tc>
          <w:tcPr>
            <w:tcW w:w="937" w:type="dxa"/>
            <w:tcBorders>
              <w:top w:val="single" w:sz="4" w:space="0" w:color="auto"/>
              <w:left w:val="single" w:sz="4" w:space="0" w:color="auto"/>
              <w:bottom w:val="single" w:sz="4" w:space="0" w:color="auto"/>
              <w:right w:val="single" w:sz="4" w:space="0" w:color="auto"/>
            </w:tcBorders>
            <w:hideMark/>
          </w:tcPr>
          <w:p w:rsidR="00ED4DB0" w:rsidRDefault="00ED4DB0">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ED4DB0" w:rsidRDefault="00ED4DB0">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971" w:type="dxa"/>
            <w:tcBorders>
              <w:top w:val="single" w:sz="4" w:space="0" w:color="auto"/>
              <w:left w:val="single" w:sz="4" w:space="0" w:color="auto"/>
              <w:bottom w:val="single" w:sz="4" w:space="0" w:color="auto"/>
              <w:right w:val="single" w:sz="4" w:space="0" w:color="auto"/>
            </w:tcBorders>
            <w:hideMark/>
          </w:tcPr>
          <w:p w:rsidR="00ED4DB0" w:rsidRDefault="00ED4DB0">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ED4DB0" w:rsidRDefault="00ED4DB0">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médico especializado em ginecologia, com atendimento todas as sextas-feiras, pela parte da manha a partir das </w:t>
            </w:r>
            <w:proofErr w:type="gramStart"/>
            <w:r>
              <w:rPr>
                <w:rFonts w:ascii="Verdana" w:hAnsi="Verdana"/>
                <w:sz w:val="16"/>
                <w:szCs w:val="16"/>
              </w:rPr>
              <w:t>8:30</w:t>
            </w:r>
            <w:proofErr w:type="gramEnd"/>
            <w:r>
              <w:rPr>
                <w:rFonts w:ascii="Verdana" w:hAnsi="Verdana"/>
                <w:sz w:val="16"/>
                <w:szCs w:val="16"/>
              </w:rPr>
              <w:t xml:space="preserve"> </w:t>
            </w:r>
            <w:proofErr w:type="spellStart"/>
            <w:r>
              <w:rPr>
                <w:rFonts w:ascii="Verdana" w:hAnsi="Verdana"/>
                <w:sz w:val="16"/>
                <w:szCs w:val="16"/>
              </w:rPr>
              <w:t>hrs</w:t>
            </w:r>
            <w:proofErr w:type="spellEnd"/>
            <w:r>
              <w:rPr>
                <w:rFonts w:ascii="Verdana" w:hAnsi="Verdana"/>
                <w:sz w:val="16"/>
                <w:szCs w:val="16"/>
              </w:rPr>
              <w:t>, no centro municipal de saúde, para atendimento ao programa de gestantes e saúde da mulher, no período de fevereiro a dezembro de 2015</w:t>
            </w:r>
          </w:p>
        </w:tc>
        <w:tc>
          <w:tcPr>
            <w:tcW w:w="1629" w:type="dxa"/>
            <w:tcBorders>
              <w:top w:val="single" w:sz="4" w:space="0" w:color="auto"/>
              <w:left w:val="single" w:sz="4" w:space="0" w:color="auto"/>
              <w:bottom w:val="single" w:sz="4" w:space="0" w:color="auto"/>
              <w:right w:val="single" w:sz="4" w:space="0" w:color="auto"/>
            </w:tcBorders>
            <w:hideMark/>
          </w:tcPr>
          <w:p w:rsidR="00ED4DB0" w:rsidRDefault="00ED4DB0">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2.968,00</w:t>
            </w:r>
          </w:p>
        </w:tc>
      </w:tr>
    </w:tbl>
    <w:p w:rsidR="00ED4DB0" w:rsidRDefault="00ED4DB0" w:rsidP="00ED4DB0">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ED4DB0" w:rsidRDefault="00ED4DB0" w:rsidP="00ED4DB0">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ED4DB0" w:rsidRDefault="00ED4DB0" w:rsidP="00ED4DB0">
      <w:pPr>
        <w:overflowPunct w:val="0"/>
        <w:autoSpaceDE w:val="0"/>
        <w:autoSpaceDN w:val="0"/>
        <w:adjustRightInd w:val="0"/>
        <w:spacing w:after="0" w:line="240" w:lineRule="auto"/>
        <w:textAlignment w:val="baseline"/>
        <w:rPr>
          <w:rFonts w:ascii="Verdana" w:hAnsi="Verdana"/>
          <w:b/>
          <w:bCs/>
        </w:rPr>
      </w:pPr>
    </w:p>
    <w:p w:rsidR="00ED4DB0" w:rsidRDefault="00ED4DB0" w:rsidP="00ED4DB0">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ED4DB0" w:rsidRDefault="00ED4DB0" w:rsidP="00ED4DB0">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ED4DB0" w:rsidRDefault="00ED4DB0" w:rsidP="00ED4DB0">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22/12/14.</w:t>
      </w:r>
    </w:p>
    <w:p w:rsidR="00ED4DB0" w:rsidRDefault="00ED4DB0" w:rsidP="00ED4DB0">
      <w:pPr>
        <w:overflowPunct w:val="0"/>
        <w:autoSpaceDE w:val="0"/>
        <w:autoSpaceDN w:val="0"/>
        <w:adjustRightInd w:val="0"/>
        <w:spacing w:after="0" w:line="240" w:lineRule="auto"/>
        <w:textAlignment w:val="baseline"/>
        <w:rPr>
          <w:rFonts w:ascii="Verdana" w:hAnsi="Verdana"/>
        </w:rPr>
      </w:pPr>
      <w:r>
        <w:rPr>
          <w:rFonts w:ascii="Verdana" w:hAnsi="Verdana"/>
        </w:rPr>
        <w:t> </w:t>
      </w:r>
    </w:p>
    <w:p w:rsidR="00ED4DB0" w:rsidRDefault="00ED4DB0" w:rsidP="00ED4DB0">
      <w:pPr>
        <w:overflowPunct w:val="0"/>
        <w:autoSpaceDE w:val="0"/>
        <w:autoSpaceDN w:val="0"/>
        <w:adjustRightInd w:val="0"/>
        <w:spacing w:after="0" w:line="240" w:lineRule="auto"/>
        <w:textAlignment w:val="baseline"/>
        <w:rPr>
          <w:rFonts w:ascii="Verdana" w:hAnsi="Verdana"/>
        </w:rPr>
      </w:pPr>
    </w:p>
    <w:p w:rsidR="00ED4DB0" w:rsidRDefault="00ED4DB0" w:rsidP="00ED4DB0">
      <w:pPr>
        <w:keepNext/>
        <w:spacing w:after="0" w:line="360" w:lineRule="auto"/>
        <w:ind w:left="567"/>
        <w:jc w:val="center"/>
        <w:outlineLvl w:val="2"/>
        <w:rPr>
          <w:rFonts w:ascii="Verdana" w:eastAsia="Arial Unicode MS" w:hAnsi="Verdana"/>
          <w:lang w:eastAsia="pt-BR"/>
        </w:rPr>
      </w:pPr>
      <w:r>
        <w:rPr>
          <w:rFonts w:ascii="Verdana" w:hAnsi="Verdana"/>
          <w:lang w:eastAsia="pt-BR"/>
        </w:rPr>
        <w:t xml:space="preserve">Airton </w:t>
      </w:r>
      <w:proofErr w:type="spellStart"/>
      <w:r>
        <w:rPr>
          <w:rFonts w:ascii="Verdana" w:hAnsi="Verdana"/>
          <w:lang w:eastAsia="pt-BR"/>
        </w:rPr>
        <w:t>Antonio</w:t>
      </w:r>
      <w:proofErr w:type="spellEnd"/>
      <w:r>
        <w:rPr>
          <w:rFonts w:ascii="Verdana" w:hAnsi="Verdana"/>
          <w:lang w:eastAsia="pt-BR"/>
        </w:rPr>
        <w:t xml:space="preserve"> </w:t>
      </w:r>
      <w:proofErr w:type="spellStart"/>
      <w:r>
        <w:rPr>
          <w:rFonts w:ascii="Verdana" w:hAnsi="Verdana"/>
          <w:lang w:eastAsia="pt-BR"/>
        </w:rPr>
        <w:t>Reinehr</w:t>
      </w:r>
      <w:proofErr w:type="spellEnd"/>
    </w:p>
    <w:p w:rsidR="00ED4DB0" w:rsidRDefault="00ED4DB0" w:rsidP="00ED4DB0">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ED4DB0" w:rsidRDefault="00ED4DB0" w:rsidP="00ED4DB0">
      <w:pPr>
        <w:overflowPunct w:val="0"/>
        <w:autoSpaceDE w:val="0"/>
        <w:autoSpaceDN w:val="0"/>
        <w:adjustRightInd w:val="0"/>
        <w:spacing w:after="0" w:line="240" w:lineRule="auto"/>
        <w:textAlignment w:val="baseline"/>
        <w:rPr>
          <w:rFonts w:ascii="Verdana" w:hAnsi="Verdana"/>
        </w:rPr>
      </w:pPr>
      <w:r>
        <w:rPr>
          <w:rFonts w:ascii="Verdana" w:hAnsi="Verdana"/>
        </w:rPr>
        <w:t> </w:t>
      </w: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b/>
          <w:sz w:val="24"/>
        </w:rPr>
      </w:pPr>
    </w:p>
    <w:p w:rsidR="00ED4DB0" w:rsidRDefault="00ED4DB0" w:rsidP="00ED4D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D4DB0" w:rsidRDefault="00ED4DB0" w:rsidP="00ED4D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D4DB0" w:rsidRDefault="00ED4DB0" w:rsidP="00ED4D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D4DB0" w:rsidRDefault="00ED4DB0" w:rsidP="00ED4D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D4DB0" w:rsidRDefault="00ED4DB0" w:rsidP="00ED4D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ED4DB0" w:rsidRDefault="00ED4DB0" w:rsidP="00ED4DB0">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ED4DB0" w:rsidRDefault="00ED4DB0" w:rsidP="00ED4DB0">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ED4DB0" w:rsidRDefault="00ED4DB0" w:rsidP="00ED4DB0">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ED4DB0" w:rsidRDefault="00ED4DB0" w:rsidP="00ED4DB0">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ED4DB0" w:rsidRDefault="00ED4DB0" w:rsidP="00ED4DB0">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ED4DB0" w:rsidRDefault="00ED4DB0" w:rsidP="00ED4DB0">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69/2014, Prestação de serviço de atendimento médico (ginecologista).</w:t>
      </w:r>
    </w:p>
    <w:p w:rsidR="00ED4DB0" w:rsidRDefault="00ED4DB0" w:rsidP="00ED4DB0">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ED4DB0" w:rsidRDefault="00ED4DB0" w:rsidP="00ED4DB0">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ED4DB0" w:rsidRDefault="00ED4DB0" w:rsidP="00ED4DB0">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ED4DB0" w:rsidRDefault="00ED4DB0" w:rsidP="00ED4DB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D4DB0" w:rsidRDefault="00ED4DB0" w:rsidP="00ED4DB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D4DB0" w:rsidRDefault="00ED4DB0" w:rsidP="00ED4DB0">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bookmarkStart w:id="0" w:name="_GoBack"/>
      <w:bookmarkEnd w:id="0"/>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overflowPunct w:val="0"/>
        <w:autoSpaceDE w:val="0"/>
        <w:autoSpaceDN w:val="0"/>
        <w:adjustRightInd w:val="0"/>
        <w:spacing w:after="0" w:line="240" w:lineRule="auto"/>
        <w:textAlignment w:val="baseline"/>
        <w:rPr>
          <w:rFonts w:ascii="Century Gothic" w:hAnsi="Century Gothic"/>
          <w:sz w:val="24"/>
        </w:rPr>
      </w:pPr>
    </w:p>
    <w:p w:rsidR="00ED4DB0" w:rsidRDefault="00ED4DB0" w:rsidP="00ED4DB0">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ED4DB0" w:rsidRDefault="00ED4DB0" w:rsidP="00ED4DB0">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D4DB0" w:rsidRDefault="00ED4DB0" w:rsidP="00ED4DB0">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69/2014, cujo objeto e Prestação de serviço de atendimento médico (ginecologista).</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D4DB0" w:rsidRDefault="00ED4DB0" w:rsidP="00ED4DB0">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D4DB0" w:rsidRDefault="00ED4DB0" w:rsidP="00ED4DB0">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ED4DB0" w:rsidRDefault="00ED4DB0" w:rsidP="00ED4DB0">
      <w:pPr>
        <w:overflowPunct w:val="0"/>
        <w:autoSpaceDE w:val="0"/>
        <w:autoSpaceDN w:val="0"/>
        <w:adjustRightInd w:val="0"/>
        <w:spacing w:after="0" w:line="360" w:lineRule="auto"/>
        <w:ind w:left="2832" w:firstLine="708"/>
        <w:textAlignment w:val="baseline"/>
      </w:pPr>
      <w:r>
        <w:rPr>
          <w:rFonts w:ascii="Century Gothic" w:hAnsi="Century Gothic"/>
          <w:sz w:val="24"/>
        </w:rPr>
        <w:t>EMPRESA</w:t>
      </w:r>
    </w:p>
    <w:p w:rsidR="00ED4DB0" w:rsidRDefault="00ED4DB0" w:rsidP="00ED4DB0"/>
    <w:p w:rsidR="00ED4DB0" w:rsidRDefault="00ED4DB0" w:rsidP="00ED4DB0"/>
    <w:p w:rsidR="00840FCA" w:rsidRDefault="00840FCA"/>
    <w:sectPr w:rsidR="00840FC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B0"/>
    <w:rsid w:val="00840FCA"/>
    <w:rsid w:val="00ED4D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B0"/>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DB0"/>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0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3510</Words>
  <Characters>18957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2014-12-22T13:36:00Z</cp:lastPrinted>
  <dcterms:created xsi:type="dcterms:W3CDTF">2014-12-22T13:32:00Z</dcterms:created>
  <dcterms:modified xsi:type="dcterms:W3CDTF">2014-12-22T13:36:00Z</dcterms:modified>
</cp:coreProperties>
</file>