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A0" w:rsidRDefault="00A55AA0" w:rsidP="008A4C42">
      <w:pPr>
        <w:spacing w:after="0" w:line="360" w:lineRule="auto"/>
        <w:jc w:val="center"/>
        <w:rPr>
          <w:rFonts w:ascii="Garamond" w:hAnsi="Garamond"/>
          <w:b/>
          <w:spacing w:val="40"/>
          <w:sz w:val="32"/>
        </w:rPr>
      </w:pPr>
      <w:r>
        <w:rPr>
          <w:rFonts w:ascii="Garamond" w:hAnsi="Garamond"/>
          <w:b/>
          <w:spacing w:val="40"/>
          <w:sz w:val="32"/>
        </w:rPr>
        <w:t xml:space="preserve">PROCESSO LICITATÓRIO Nº 2859/2014 </w:t>
      </w:r>
    </w:p>
    <w:p w:rsidR="00A55AA0" w:rsidRDefault="00A55AA0" w:rsidP="008A4C42">
      <w:pPr>
        <w:keepNext/>
        <w:spacing w:after="0" w:line="360" w:lineRule="auto"/>
        <w:jc w:val="center"/>
        <w:outlineLvl w:val="1"/>
        <w:rPr>
          <w:rFonts w:ascii="Garamond" w:hAnsi="Garamond"/>
          <w:b/>
          <w:spacing w:val="40"/>
          <w:sz w:val="28"/>
        </w:rPr>
      </w:pPr>
      <w:r>
        <w:rPr>
          <w:rFonts w:ascii="Garamond" w:hAnsi="Garamond"/>
          <w:b/>
          <w:spacing w:val="40"/>
          <w:sz w:val="28"/>
        </w:rPr>
        <w:t xml:space="preserve">MODALIDADE: Tomada de Preços Nº </w:t>
      </w:r>
      <w:r w:rsidR="003C7FEE">
        <w:rPr>
          <w:rFonts w:ascii="Garamond" w:hAnsi="Garamond"/>
          <w:b/>
          <w:spacing w:val="40"/>
          <w:sz w:val="28"/>
        </w:rPr>
        <w:t>00</w:t>
      </w:r>
      <w:r>
        <w:rPr>
          <w:rFonts w:ascii="Garamond" w:hAnsi="Garamond"/>
          <w:b/>
          <w:spacing w:val="40"/>
          <w:sz w:val="28"/>
        </w:rPr>
        <w:t>6/2014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1. PREÂMBULO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smartTag w:uri="urn:schemas-microsoft-com:office:smarttags" w:element="metricconverter">
        <w:smartTagPr>
          <w:attr w:name="ProductID" w:val="1.1 A"/>
        </w:smartTagPr>
        <w:r>
          <w:rPr>
            <w:rFonts w:ascii="Garamond" w:hAnsi="Garamond"/>
            <w:sz w:val="24"/>
          </w:rPr>
          <w:t>1.1 A</w:t>
        </w:r>
      </w:smartTag>
      <w:r>
        <w:rPr>
          <w:rFonts w:ascii="Garamond" w:hAnsi="Garamond"/>
          <w:sz w:val="24"/>
        </w:rPr>
        <w:t xml:space="preserve"> Prefeitura Municipal de Bom Jesus do Oeste, Estado de Santa Catarina, situada à Av. Nossa Senhora de Fátima, n.º 120,</w:t>
      </w:r>
      <w:r w:rsidR="003C7FEE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torna público para o conhecimento dos interessados, que fará</w:t>
      </w:r>
      <w:r w:rsidR="003C7FEE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licitação na modalidade de Tomada de Preços, do tipo Menor Preço que será processado e julgado em consonância com a Lei 8.666/93 e suas atualizações.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1.2 Para recebimento dos envelopes de Habilitação e Proposta, fica determinado o dia 29/12/14, até às 08:00 horas, o qual deverá ser entregue na Sala da Comissão de Permanente de Licitações.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1.3 O início da abertura dos envelopes ocorrerá às 08:00 horas, do dia 29/12/14, no mesmo endereço mencionado no item 1.2.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1.4 Os licitantes na condição de microempresas e empresas de pequeno porte, enquadradas de acordo com a Lei Complementar 123/2006, que tiverem interesse de gozar dos direitos constantes nos artigos </w:t>
      </w:r>
      <w:smartTag w:uri="urn:schemas-microsoft-com:office:smarttags" w:element="metricconverter">
        <w:smartTagPr>
          <w:attr w:name="ProductID" w:val="42 a"/>
        </w:smartTagPr>
        <w:r>
          <w:rPr>
            <w:rFonts w:ascii="Garamond" w:hAnsi="Garamond"/>
            <w:sz w:val="24"/>
          </w:rPr>
          <w:t>42 a</w:t>
        </w:r>
      </w:smartTag>
      <w:r>
        <w:rPr>
          <w:rFonts w:ascii="Garamond" w:hAnsi="Garamond"/>
          <w:sz w:val="24"/>
        </w:rPr>
        <w:t xml:space="preserve"> 46 da referida Lei Complementar, deverão apresentar fora dos envelopes 01 e 02, Certidão da Junta Comercial ou do Registro Civil de Pessoas Jurídicas, comprovando essa situação.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center"/>
        <w:rPr>
          <w:rFonts w:ascii="Garamond" w:hAnsi="Garamond"/>
          <w:b/>
          <w:sz w:val="24"/>
        </w:rPr>
      </w:pPr>
    </w:p>
    <w:p w:rsidR="00A55AA0" w:rsidRDefault="00A55AA0" w:rsidP="008A4C42">
      <w:pPr>
        <w:spacing w:after="0" w:line="240" w:lineRule="auto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2. OBJETO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2.1 Contratação de empresa especializada para fins de execução de limpeza publica (recolhimento de lixo) no Município para o Exercício de 2015, sendo: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1"/>
        <w:gridCol w:w="1225"/>
        <w:gridCol w:w="925"/>
        <w:gridCol w:w="5636"/>
      </w:tblGrid>
      <w:tr w:rsidR="00A55AA0" w:rsidTr="008A4C42">
        <w:tc>
          <w:tcPr>
            <w:tcW w:w="931" w:type="dxa"/>
          </w:tcPr>
          <w:p w:rsidR="00A55AA0" w:rsidRDefault="00A55AA0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lang w:eastAsia="en-US"/>
              </w:rPr>
              <w:t>ITEM</w:t>
            </w:r>
          </w:p>
        </w:tc>
        <w:tc>
          <w:tcPr>
            <w:tcW w:w="1225" w:type="dxa"/>
          </w:tcPr>
          <w:p w:rsidR="00A55AA0" w:rsidRDefault="00A55AA0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lang w:eastAsia="en-US"/>
              </w:rPr>
              <w:t>QUANT</w:t>
            </w:r>
          </w:p>
        </w:tc>
        <w:tc>
          <w:tcPr>
            <w:tcW w:w="925" w:type="dxa"/>
          </w:tcPr>
          <w:p w:rsidR="00A55AA0" w:rsidRDefault="00A55AA0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lang w:eastAsia="en-US"/>
              </w:rPr>
              <w:t>UN</w:t>
            </w:r>
          </w:p>
        </w:tc>
        <w:tc>
          <w:tcPr>
            <w:tcW w:w="5636" w:type="dxa"/>
          </w:tcPr>
          <w:p w:rsidR="00A55AA0" w:rsidRDefault="00A55AA0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lang w:eastAsia="en-US"/>
              </w:rPr>
              <w:t>DESCRIÇÃO</w:t>
            </w:r>
          </w:p>
        </w:tc>
      </w:tr>
      <w:tr w:rsidR="00A55AA0" w:rsidTr="008A4C42">
        <w:tc>
          <w:tcPr>
            <w:tcW w:w="931" w:type="dxa"/>
          </w:tcPr>
          <w:p w:rsidR="00A55AA0" w:rsidRDefault="00A55AA0">
            <w:pPr>
              <w:spacing w:after="0" w:line="240" w:lineRule="auto"/>
              <w:jc w:val="both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  <w:lang w:eastAsia="en-US"/>
              </w:rPr>
              <w:t>1</w:t>
            </w:r>
          </w:p>
        </w:tc>
        <w:tc>
          <w:tcPr>
            <w:tcW w:w="1225" w:type="dxa"/>
          </w:tcPr>
          <w:p w:rsidR="00A55AA0" w:rsidRDefault="00A55AA0">
            <w:pPr>
              <w:spacing w:after="0" w:line="240" w:lineRule="auto"/>
              <w:jc w:val="both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  <w:lang w:eastAsia="en-US"/>
              </w:rPr>
              <w:t>12,00</w:t>
            </w:r>
          </w:p>
        </w:tc>
        <w:tc>
          <w:tcPr>
            <w:tcW w:w="925" w:type="dxa"/>
          </w:tcPr>
          <w:p w:rsidR="00A55AA0" w:rsidRDefault="00A55AA0">
            <w:pPr>
              <w:spacing w:after="0" w:line="240" w:lineRule="auto"/>
              <w:jc w:val="both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  <w:lang w:eastAsia="en-US"/>
              </w:rPr>
              <w:t>ser</w:t>
            </w:r>
          </w:p>
        </w:tc>
        <w:tc>
          <w:tcPr>
            <w:tcW w:w="5636" w:type="dxa"/>
          </w:tcPr>
          <w:p w:rsidR="00A55AA0" w:rsidRDefault="00A55AA0">
            <w:pPr>
              <w:spacing w:after="0" w:line="240" w:lineRule="auto"/>
              <w:jc w:val="both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  <w:lang w:eastAsia="en-US"/>
              </w:rPr>
              <w:t xml:space="preserve">Serviço de recolhimento e depósito de resíduos sólidos e lixo hospitalar no perímetro urbano do Município de Bom Jesus do Oeste - SC, no exercício de 2015, nas segundas, quartas e sextas-feiras no período da tarde a partir das 14:00 horas, em veículo próprio, para destinação em local de depósito (Aterro Sanitário) aprovado pela FATMA..  </w:t>
            </w:r>
          </w:p>
        </w:tc>
      </w:tr>
    </w:tbl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3. DAS CONDIÇÕES DE PARTICIPAÇÃO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3.1 Poderão participar desta licitação e apresentar propostas, todos os fornecedores cadastrados no Município de Bom Jesus do Oeste, SC, conforme dispõe a Lei Federal nº 8.666/93.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3.2 Poderão ainda participar os interessados que atenderem todas as condições exigidas para cadastramento e que se cadastrarem no Município de Bom Jesus do Oeste – SC, até o 3º (terceiro) dia útil anterior</w:t>
      </w:r>
      <w:r w:rsidR="00144F6F">
        <w:rPr>
          <w:rFonts w:ascii="Garamond" w:hAnsi="Garamond"/>
          <w:sz w:val="24"/>
        </w:rPr>
        <w:t xml:space="preserve"> (19/12/2014)</w:t>
      </w:r>
      <w:r>
        <w:rPr>
          <w:rFonts w:ascii="Garamond" w:hAnsi="Garamond"/>
          <w:sz w:val="24"/>
        </w:rPr>
        <w:t xml:space="preserve"> ao recebimento das propostas.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4. DA FORMA DE PREENCHIMENTO EXTERNO DOS ENVELOPES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6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4.1 Envelope de Habilitação: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ENVELOPE N.º 001 - HABILITAÇÃO</w:t>
      </w:r>
    </w:p>
    <w:p w:rsidR="00A55AA0" w:rsidRDefault="00A55AA0" w:rsidP="008A4C42">
      <w:pPr>
        <w:spacing w:after="0" w:line="240" w:lineRule="auto"/>
        <w:ind w:left="1418" w:firstLine="709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À PREFEITURA MUNICIPAL DE BOM JESUS DO OESTE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PROCESSO LICITATÓRIO N.º 06/2014 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MODALIDADE: Tomada de Preços Nr. 06/2014 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PROPONENTE: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4.2 Envelope de Proposta: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ENVELOPE N.º 002 - PROPOSTA</w:t>
      </w:r>
    </w:p>
    <w:p w:rsidR="00A55AA0" w:rsidRDefault="00A55AA0" w:rsidP="008A4C42">
      <w:pPr>
        <w:spacing w:after="0" w:line="240" w:lineRule="auto"/>
        <w:ind w:left="1418" w:firstLine="709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À PREFEITURA MUNICIPAL DE BOM JESUS DO OESTE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PROCESSO LICITATÓRIO N.º 06 /2014 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MODALIDADE: Tomada de Preços Nr. 06/2859 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PROPONENTE: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</w:p>
    <w:p w:rsidR="00A55AA0" w:rsidRDefault="00A55AA0" w:rsidP="008A4C42">
      <w:pPr>
        <w:spacing w:after="0" w:line="240" w:lineRule="auto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5. DA HABILITAÇÃO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5.1 Para que sejam considerados habilitados na presente licitação, os licitantes deverão apresentar os seguintes documentos no envelope nº 01: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>5.1.1 Certificado de Registro Cadastral, emitido pela Prefeitura Municipal de Bom Jesus do Oeste – SC;</w:t>
      </w:r>
    </w:p>
    <w:p w:rsidR="00A55AA0" w:rsidRDefault="00A55AA0" w:rsidP="008A4C42">
      <w:pPr>
        <w:spacing w:after="0" w:line="240" w:lineRule="auto"/>
        <w:ind w:firstLine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5.1.2 Prova de Regularidade social junto ao INSS;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>5.1.3 Prova de Regularidade social junto ao FGTS;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 xml:space="preserve">5.1.4 Prova de Regularidade CND para com a Fazenda Municipal do domicílio ou sede do licitante (proponente); 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>5.1.5 Prova de Regularidade CND para com a Fazenda Estadual do domicílio ou sede do licitante (proponente);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>5.1.6 Prova de Regularidade CND para com a Fazenda Federal;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>5.1.7 Licença Ambiental de Operações – LAO;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>5.1.8 Declaração de cumprimento ao disposto do inciso XXXIII do artigo 7º da C.F.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>5.1.9 Contrato Social com a ultima alteração.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>5.1.10 Prova de Regularidade CND para com a Justiça do Trabalho;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>5.1.11 Prova de registro da empresa e de seus responsáveis técnicos no conselho regional de engenharia, agronomia e arquitetura – CREA, da jurisdição da sede da proponente, com visto ou registro no CREA do estado de Santa Catarina, com habilitação para si e seus responsáveis para execução de serviço semelhante ao objeto deste edital;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>5.1.12 Comprovação de capacidade técnica operacional, atestado de capacidade técnica expedida por pessoas jurídicas de direito público e ou/ privado, devidamente registrado pelo CREA, em nome da empresa licitante, bem como , a respectiva CAT- Certidão de Acervo Técnico expedido pelo CREA, que comprova que a empresa licitante já executou serviços pertinentes e compatíveis em características com o descrito no objeto deste edital.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 xml:space="preserve">5.1.13 Comprovação para </w:t>
      </w:r>
      <w:proofErr w:type="gramStart"/>
      <w:r>
        <w:rPr>
          <w:rFonts w:ascii="Garamond" w:hAnsi="Garamond"/>
          <w:sz w:val="24"/>
        </w:rPr>
        <w:t>fins de demonstração de capacidade técnico profissional de possuir profissional de nível superior (Engenheiro Sanitarista com atribuições para execução dos serviços do objeto)</w:t>
      </w:r>
      <w:proofErr w:type="gramEnd"/>
      <w:r>
        <w:rPr>
          <w:rFonts w:ascii="Garamond" w:hAnsi="Garamond"/>
          <w:sz w:val="24"/>
        </w:rPr>
        <w:t xml:space="preserve">, na data prevista para a entrega da documentação de </w:t>
      </w:r>
      <w:r>
        <w:rPr>
          <w:rFonts w:ascii="Garamond" w:hAnsi="Garamond"/>
          <w:sz w:val="24"/>
        </w:rPr>
        <w:lastRenderedPageBreak/>
        <w:t xml:space="preserve">habilitação e proposta de preços, detentor de Certidão de Acervo </w:t>
      </w:r>
      <w:r w:rsidR="003C7FEE">
        <w:rPr>
          <w:rFonts w:ascii="Garamond" w:hAnsi="Garamond"/>
          <w:sz w:val="24"/>
        </w:rPr>
        <w:t>Técnico</w:t>
      </w:r>
      <w:r>
        <w:rPr>
          <w:rFonts w:ascii="Garamond" w:hAnsi="Garamond"/>
          <w:sz w:val="24"/>
        </w:rPr>
        <w:t xml:space="preserve"> (CAT) expedido pelo CREA, para execução de obras e serviços de características semelhantes, ao item para o qual a proponente pretende participar;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>5.1.14</w:t>
      </w:r>
      <w:r>
        <w:rPr>
          <w:rFonts w:ascii="Garamond" w:hAnsi="Garamond"/>
          <w:sz w:val="24"/>
        </w:rPr>
        <w:tab/>
        <w:t>Comprovação de que os responsáveis técnicos pertencem ao quadro permanente da empresa, com vinculo empregatício, através de apresentação autenticada de cópias do registro de trabalho e do livro ou ficha de registro de empregados, ou através de contrato de prestação de serviços,  autenticado;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>5.1.15 Certidão Negativa de falência ou concordata expedida pelo cartório da sede da pessoa jurídica com data não superior a 60 dias da entrega da habilitação e proposta;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>5.1.16 Certidão Negativa de Protesto expedido pelo cartório da sede da pessoa jurídica com data não superior a 60 dias da entrega da habilitação e proposta;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5.2 Os documentos necessários a habilitação poderão ser apresentados em original ou por qualquer processo de copia, autenticada por Tabelião de Notas.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5.3 No prazo para assinatura do contrato, a proponente vencedora lesta licitação devera obrigatoriamente apresentar a licença ambiental de operação (LAO) em vigor, do Aterro Sanitário de sua propriedade/responsabilidade onde poderão ser dispostos os resíduos sólidos domiciliares e comerciais oriundos da coleta, Licença Ambiental de Operação (LAO) para o sistema de tratamento de resíduos de serviços de saúde e para o transporte desses resíduos, atendendo ás exigências estabelecidas pela RDC nº.306 de 07/12/2014 da ANVISA ( Agência Nacional de Vigilância Sanitária ) e resolução n°. 358/2005 do CONAMA (Conselho Nacional do Meio Ambiente); sob pena de desclassificação. 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5.4 No prazo para assinatura do contrato, a proponente vencedora lesta licitação devera apresentar a licença ambiental de operação (LAO), em nome próprio ou de terceiro contratado, para a destinação dos resíduos hospitalares e/ou certidão equivalente emitida pelos órgãos ambientais. 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6. DA FORMA DE APRESENTAÇÃO DA PROPOSTA</w:t>
      </w:r>
    </w:p>
    <w:p w:rsidR="00A55AA0" w:rsidRDefault="00A55AA0" w:rsidP="008A4C42">
      <w:pPr>
        <w:spacing w:after="0" w:line="240" w:lineRule="auto"/>
        <w:jc w:val="center"/>
        <w:rPr>
          <w:rFonts w:ascii="Garamond" w:hAnsi="Garamond"/>
          <w:b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6.1 No envelope da proposta de preços nº 02 o proponente deverá apresentar: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ind w:left="709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6.1.1 A proposta propriamente dita, datilografada, redigida em português de forma clara e detalhada, sem emendas ou rasuras, assinada em seu final pelo representante legal e rubricada nas demais folhas;</w:t>
      </w:r>
    </w:p>
    <w:p w:rsidR="00A55AA0" w:rsidRDefault="00A55AA0" w:rsidP="008A4C42">
      <w:pPr>
        <w:spacing w:after="0" w:line="240" w:lineRule="auto"/>
        <w:ind w:left="709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ind w:left="709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6.1.2 Nome, endereço, CNPJ e Inscrição Estadual;</w:t>
      </w:r>
    </w:p>
    <w:p w:rsidR="00A55AA0" w:rsidRDefault="00A55AA0" w:rsidP="008A4C42">
      <w:pPr>
        <w:spacing w:after="0" w:line="240" w:lineRule="auto"/>
        <w:ind w:left="709"/>
        <w:jc w:val="both"/>
        <w:rPr>
          <w:rFonts w:ascii="Garamond" w:hAnsi="Garamond"/>
          <w:sz w:val="24"/>
        </w:rPr>
      </w:pPr>
      <w:bookmarkStart w:id="0" w:name="_GoBack"/>
      <w:bookmarkEnd w:id="0"/>
    </w:p>
    <w:p w:rsidR="00A55AA0" w:rsidRDefault="00A55AA0" w:rsidP="008A4C42">
      <w:pPr>
        <w:spacing w:after="0" w:line="240" w:lineRule="auto"/>
        <w:ind w:left="709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6.1.3 Preço unitário e total, em moeda corrente nacional, em algarismo e por extenso incluindo os tributos incidentes e transporte;</w:t>
      </w:r>
    </w:p>
    <w:p w:rsidR="00A55AA0" w:rsidRDefault="00A55AA0" w:rsidP="008A4C42">
      <w:pPr>
        <w:spacing w:after="0" w:line="240" w:lineRule="auto"/>
        <w:ind w:left="709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ind w:left="709"/>
        <w:jc w:val="both"/>
        <w:rPr>
          <w:rFonts w:ascii="AmerType Md BT" w:hAnsi="AmerType Md BT"/>
          <w:sz w:val="24"/>
        </w:rPr>
      </w:pPr>
      <w:r>
        <w:rPr>
          <w:rFonts w:ascii="Garamond" w:hAnsi="Garamond"/>
          <w:sz w:val="24"/>
        </w:rPr>
        <w:t>6.1.4 Prazo e validade da proposta de no mínimo 60 dias;</w:t>
      </w:r>
    </w:p>
    <w:p w:rsidR="00A55AA0" w:rsidRDefault="00A55AA0" w:rsidP="008A4C42">
      <w:pPr>
        <w:spacing w:after="0" w:line="240" w:lineRule="auto"/>
        <w:ind w:left="709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ind w:left="709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6.1.5 Local, data, assinatura e identificação do signatário.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7F5706" w:rsidRDefault="007F5706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 xml:space="preserve">6.1.6 O valor máximo global aceito será de </w:t>
      </w:r>
      <w:proofErr w:type="gramStart"/>
      <w:r>
        <w:rPr>
          <w:rFonts w:ascii="Garamond" w:hAnsi="Garamond"/>
          <w:sz w:val="24"/>
        </w:rPr>
        <w:t>R$ 96.996,00 dividido</w:t>
      </w:r>
      <w:proofErr w:type="gramEnd"/>
      <w:r>
        <w:rPr>
          <w:rFonts w:ascii="Garamond" w:hAnsi="Garamond"/>
          <w:sz w:val="24"/>
        </w:rPr>
        <w:t xml:space="preserve"> em 12 parcelas mensais iguais.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7. DA ABERTURA DOS ENVELOPES E DO JULGAMENTO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7.1 O presente instrumento será processado e julgado de acordo com o procedimento estabelecido no artigo 43 da Lei 8.666/93;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7.2 No dia, local e hora designados no preâmbulo, na presença dos licitantes ou de seus representantes legais que comparecerem ao ato, a comissão iniciará os trabalhos: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ind w:left="709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7.2.1 Será feita a abertura dos envelopes de habilitação, os quais serão examinados e rubricados pelos seus membros e representantes presentes;</w:t>
      </w:r>
    </w:p>
    <w:p w:rsidR="00A55AA0" w:rsidRDefault="00A55AA0" w:rsidP="008A4C42">
      <w:pPr>
        <w:spacing w:after="0" w:line="240" w:lineRule="auto"/>
        <w:ind w:left="709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ind w:left="709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>7.2.1.1 Da fase será lavrada ata circunstanciada, que será assinada pelos membros da comissão e representantes presentes, constando da mesma toda e qualquer declaração;</w:t>
      </w:r>
    </w:p>
    <w:p w:rsidR="00A55AA0" w:rsidRDefault="00A55AA0" w:rsidP="008A4C42">
      <w:pPr>
        <w:spacing w:after="0" w:line="240" w:lineRule="auto"/>
        <w:ind w:firstLine="709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ind w:left="709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7.2.2 Procedendo-se a seguir à abertura dos envelopes de propostas;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7.2.2.1 As propostas serão examinadas e rubricadas pelos membros e representantes dos licitantes presentes, procedendo-se à leitura das mesmas;</w:t>
      </w:r>
    </w:p>
    <w:p w:rsidR="00A55AA0" w:rsidRDefault="00A55AA0" w:rsidP="008A4C42">
      <w:pPr>
        <w:spacing w:after="0" w:line="240" w:lineRule="auto"/>
        <w:ind w:left="709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7.2.2.2 As propostas que apresentarem erros manifestos de cálculo serão corrigidos automaticamente pela comissão;</w:t>
      </w:r>
    </w:p>
    <w:p w:rsidR="00A55AA0" w:rsidRDefault="00A55AA0" w:rsidP="008A4C42">
      <w:pPr>
        <w:spacing w:after="0" w:line="240" w:lineRule="auto"/>
        <w:ind w:left="1418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ind w:left="708" w:firstLine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7.2.2.3 Da fase será lavrada ata circunstanciada, que será assinada pelos membros da comissão e representantes presentes, constando da mesma toda e qualquer declaração;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7.3 Critérios de julgamento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>7.3.1 Desclassificação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ind w:firstLine="709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>7.3.1.1 Serão desclassificadas as propostas que:</w:t>
      </w:r>
    </w:p>
    <w:p w:rsidR="00A55AA0" w:rsidRDefault="00A55AA0" w:rsidP="008A4C42">
      <w:pPr>
        <w:spacing w:after="0" w:line="240" w:lineRule="auto"/>
        <w:ind w:firstLine="709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Não obedecerem as condições estabelecidas no edital;</w:t>
      </w:r>
    </w:p>
    <w:p w:rsidR="00A55AA0" w:rsidRDefault="00A55AA0" w:rsidP="008A4C42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Apresentarem preços manifestamente </w:t>
      </w:r>
      <w:r w:rsidR="003C7FEE">
        <w:rPr>
          <w:rFonts w:ascii="Garamond" w:hAnsi="Garamond"/>
          <w:sz w:val="24"/>
        </w:rPr>
        <w:t>inexequíveis</w:t>
      </w:r>
      <w:r>
        <w:rPr>
          <w:rFonts w:ascii="Garamond" w:hAnsi="Garamond"/>
          <w:sz w:val="24"/>
        </w:rPr>
        <w:t xml:space="preserve"> ou excessivos; Será considerado preço excessivo aquele que estiver acima do praticado no mercado ou acima do orçamento feito pela Prefeitura;</w:t>
      </w:r>
    </w:p>
    <w:p w:rsidR="00A55AA0" w:rsidRDefault="00A55AA0" w:rsidP="008A4C42">
      <w:pPr>
        <w:spacing w:after="0" w:line="240" w:lineRule="auto"/>
        <w:ind w:left="709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ind w:left="709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7.3.2 Classificação</w:t>
      </w:r>
    </w:p>
    <w:p w:rsidR="00A55AA0" w:rsidRDefault="00A55AA0" w:rsidP="008A4C42">
      <w:pPr>
        <w:spacing w:after="0" w:line="240" w:lineRule="auto"/>
        <w:ind w:left="709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ind w:left="1418" w:firstLine="1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7.3.2.1 As propostas consideradas aceitáveis serão analisadas pela comissão, que fará a classificação global, levando-se em conta exclusivamente o menor preço;</w:t>
      </w:r>
    </w:p>
    <w:p w:rsidR="00A55AA0" w:rsidRDefault="00A55AA0" w:rsidP="008A4C42">
      <w:pPr>
        <w:spacing w:after="0" w:line="240" w:lineRule="auto"/>
        <w:ind w:left="709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A55AA0" w:rsidRDefault="00A55AA0" w:rsidP="008A4C42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classificação se fará pela ordem crescente dos preços propostos;</w:t>
      </w:r>
    </w:p>
    <w:p w:rsidR="00A55AA0" w:rsidRDefault="00A55AA0" w:rsidP="008A4C42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No caso de empate, será assegurada preferência por bens produzidos por empresas brasileiras;</w:t>
      </w:r>
    </w:p>
    <w:p w:rsidR="00A55AA0" w:rsidRDefault="00A55AA0" w:rsidP="008A4C42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Persistindo o empate ocorrerá, para fins de desempate, sorteio.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7.4 Adjudicação e homologação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ind w:left="709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7.4.1 Adjudicado o objeto, a comissão, após decorrido o prazo interposição de recurso ou julgado o mesmo, submeterá os autos à autoridade competente para liberação quanto à homologação da adjudicação.</w:t>
      </w:r>
    </w:p>
    <w:p w:rsidR="00A55AA0" w:rsidRDefault="00A55AA0" w:rsidP="008A4C42">
      <w:pPr>
        <w:spacing w:after="0" w:line="240" w:lineRule="auto"/>
        <w:ind w:firstLine="709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8. DO PRAZO E CONDIÇÃO PARA ASSINATURA DO CONTRATO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8.1 O proponente vencedor deverá assinar o instrumento contratual no prazo de 03 dias consecutivos, a partir do comunicado expedido pela Administração.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8.2 Nos termos do § 2.º do artigo 64 da Lei 8.666/93, poderá a Administração, quando o convocado se recusar a assinar o contrato ou retirar a ordem de serviço, no prazo estabelecido, convocar os licitantes remanescentes, na ordem de classificação, para faze-lo em igual prazo e nas mesmas condições da primeira classificada, inclusive quanto aos preços ou revogar a licitação, independentemente da cominação estabelecida pelo artigo 81 da legislação citada.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9. LOCAL E PRAZO DE ENTREGA DO OBJETO DA LICITAÇÃO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9.1 A prestação dos serviços deverá ser feita nas quantidades solicitadas nos termos do presente Edital, até o dia  31/12/2015,  ou parceladamente de acordo com as solicitações da Prefeitura Municipal.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Pr="00FE186F" w:rsidRDefault="00A55AA0" w:rsidP="008A4C42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FE186F">
        <w:rPr>
          <w:rFonts w:ascii="Garamond" w:hAnsi="Garamond"/>
          <w:sz w:val="24"/>
          <w:szCs w:val="24"/>
        </w:rPr>
        <w:t xml:space="preserve">9.2  </w:t>
      </w:r>
      <w:r>
        <w:rPr>
          <w:rFonts w:ascii="Garamond" w:hAnsi="Garamond"/>
          <w:sz w:val="24"/>
          <w:szCs w:val="24"/>
        </w:rPr>
        <w:t>Sendo de conveniência do Município Licitante, o</w:t>
      </w:r>
      <w:r w:rsidRPr="00FE186F">
        <w:rPr>
          <w:rFonts w:ascii="Garamond" w:hAnsi="Garamond"/>
          <w:sz w:val="24"/>
          <w:szCs w:val="24"/>
        </w:rPr>
        <w:t xml:space="preserve"> presente contrato poderá ser prorrogado por igual período, limitado ao prazo máximo de 60 (sessenta) meses, conforme disposto no art. 57, II, da Lei Federal nº 8.666/93, dada a natureza continuada do serviço de recolhimento de lixo.</w:t>
      </w:r>
    </w:p>
    <w:p w:rsidR="00A55AA0" w:rsidRPr="00FE186F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10. DAS CONDIÇÕES DE PAGAMENTO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10.1 Conforme entrega do objeto licitado e emissão de nota fiscal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10.2 Nenhum pagamento será efetuado antecipadamente a execução dos serviços objeto da presente licitação.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11. DOS REAJUSTES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11.1 O preço dos serviços, objeto do presente processo, poderão sofrer reajustes monetários, tomando-se por base a variação do INPC (Índice Nacional de Preço ao Consumidor), ou outro índice que venha a substituí-lo.  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keepNext/>
        <w:spacing w:after="0" w:line="240" w:lineRule="auto"/>
        <w:jc w:val="center"/>
        <w:outlineLvl w:val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12. DA DOTAÇÃO ORÇAMENTARIA</w:t>
      </w:r>
    </w:p>
    <w:p w:rsidR="00A55AA0" w:rsidRDefault="00A55AA0" w:rsidP="008A4C42">
      <w:pPr>
        <w:spacing w:after="0" w:line="240" w:lineRule="auto"/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12.1 As despesas da presente licitação correrão por conta do orçamento vigente, elemento de despesa nº 33.90.39 – Outros Serviços de Terceiros – Pessoa Jurídica,</w:t>
      </w:r>
      <w:proofErr w:type="gramStart"/>
      <w:r>
        <w:rPr>
          <w:rFonts w:ascii="Garamond" w:hAnsi="Garamond"/>
          <w:sz w:val="24"/>
        </w:rPr>
        <w:t xml:space="preserve">  </w:t>
      </w:r>
      <w:proofErr w:type="gramEnd"/>
      <w:r>
        <w:rPr>
          <w:rFonts w:ascii="Garamond" w:hAnsi="Garamond"/>
          <w:sz w:val="24"/>
        </w:rPr>
        <w:t>projetos atividades nº. 15452000442.032 – Manutenção e Serviços de Limpeza Publica.</w:t>
      </w:r>
    </w:p>
    <w:p w:rsidR="00A55AA0" w:rsidRDefault="00A55AA0" w:rsidP="008A4C42">
      <w:pPr>
        <w:spacing w:after="0" w:line="240" w:lineRule="auto"/>
        <w:rPr>
          <w:rFonts w:ascii="Garamond" w:hAnsi="Garamond"/>
          <w:b/>
          <w:sz w:val="24"/>
        </w:rPr>
      </w:pPr>
    </w:p>
    <w:p w:rsidR="00A55AA0" w:rsidRDefault="00A55AA0" w:rsidP="008A4C42">
      <w:pPr>
        <w:spacing w:after="0" w:line="240" w:lineRule="auto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13. DAS SANÇÕES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13.1 Pela recusa injustificada em assinar o termo contratual ou retirar a ordem de compra, dentro do prazo estabelecido, será aplicada multa correspondente a 10 % do valor do contrato/ordem de serviço, não aplicando-se a mesma, à empresa remanescente, em virtude da não aceitação da primeira convocada.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13.2 Pelo descumprimento das condições estabelecidas no ajuste, a contratada fica sujeita às seguintes penalidades: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>13.2.1 Pelo atraso injustificado na entrega do objeto da licitação: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13.2.1.1 até 15 dias, multa de 2% sobre o valor da obrigação, por dia de atraso.</w:t>
      </w:r>
    </w:p>
    <w:p w:rsidR="00A55AA0" w:rsidRDefault="00A55AA0" w:rsidP="008A4C42">
      <w:pPr>
        <w:spacing w:after="0" w:line="240" w:lineRule="auto"/>
        <w:ind w:left="1418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ind w:left="141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13.2.1.2 superior a 30 dias, multa de 5% sobre o valor da obrigação, por dias de atraso.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ind w:left="709" w:hanging="709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>13.2.2 Pela inexecução total ou parcial do ajuste, multa de 10%, calculada sobre o valor do objeto não entregue.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14. RECURSOS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14.1 Somente serão aceitos os recursos previstos na Lei 8.666/93 e suas atualizações, os quais deverão ser protocolados na Secretaria Municipal de Administração e Fazenda e dirigidos à Comissão Permanente de Licitações.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15. DAS DISPOSIÇÕES GERAIS</w:t>
      </w:r>
    </w:p>
    <w:p w:rsidR="00A55AA0" w:rsidRDefault="00A55AA0" w:rsidP="008A4C42">
      <w:pPr>
        <w:spacing w:after="0" w:line="240" w:lineRule="auto"/>
        <w:jc w:val="center"/>
        <w:rPr>
          <w:rFonts w:ascii="Garamond" w:hAnsi="Garamond"/>
          <w:b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15.1 O ISS – Imposto Sobre Serviço, devido sobre o objeto deste Edital, será deduzido do valor a ser pago ao proponente, na verificação da execução do serviço, mediante a emissão da Nota Fiscal e devidamente registrado o ingresso da Receita para o Município de Bom Jesus do Oeste, conforme Código Tributário e Calendário Fiscal.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15.</w:t>
      </w:r>
      <w:r w:rsidR="00144F6F">
        <w:rPr>
          <w:rFonts w:ascii="Garamond" w:hAnsi="Garamond"/>
          <w:sz w:val="24"/>
        </w:rPr>
        <w:t>2</w:t>
      </w:r>
      <w:r>
        <w:rPr>
          <w:rFonts w:ascii="Garamond" w:hAnsi="Garamond"/>
          <w:sz w:val="24"/>
        </w:rPr>
        <w:t xml:space="preserve"> Maiores esclarecimentos poderão ser obtidos no Setor de Administração, no endereço mencionado no preâmbulo, no horário das </w:t>
      </w:r>
      <w:proofErr w:type="gramStart"/>
      <w:r>
        <w:rPr>
          <w:rFonts w:ascii="Garamond" w:hAnsi="Garamond"/>
          <w:sz w:val="24"/>
        </w:rPr>
        <w:t>07:00</w:t>
      </w:r>
      <w:proofErr w:type="gramEnd"/>
      <w:r>
        <w:rPr>
          <w:rFonts w:ascii="Garamond" w:hAnsi="Garamond"/>
          <w:sz w:val="24"/>
        </w:rPr>
        <w:t xml:space="preserve"> às 13:00 horas, com José Roberto Morandini, até o último dia previsto para entrega dos envelopes. Fone 049 3363 0200.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15.4 Faz parte do presente Edital o Anexo I – Minuta de Contrato;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ind w:firstLine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Bom Jesus do Oeste – SC, em 12/12/14.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</w:pPr>
      <w:r>
        <w:tab/>
      </w:r>
      <w:r>
        <w:tab/>
      </w:r>
      <w:r>
        <w:tab/>
      </w:r>
    </w:p>
    <w:p w:rsidR="00A55AA0" w:rsidRDefault="00A55AA0" w:rsidP="008A4C42">
      <w:pPr>
        <w:spacing w:after="0" w:line="240" w:lineRule="auto"/>
        <w:jc w:val="center"/>
      </w:pPr>
      <w:r>
        <w:t>AIRTON ANTONIO REINEHR</w:t>
      </w:r>
    </w:p>
    <w:p w:rsidR="00A55AA0" w:rsidRDefault="00A55AA0" w:rsidP="008A4C42">
      <w:pPr>
        <w:spacing w:after="0" w:line="240" w:lineRule="auto"/>
        <w:jc w:val="center"/>
        <w:rPr>
          <w:rFonts w:ascii="Garamond" w:hAnsi="Garamond"/>
          <w:sz w:val="24"/>
        </w:rPr>
      </w:pPr>
      <w:r>
        <w:t>PREFEITO MUNICIPAL</w:t>
      </w:r>
    </w:p>
    <w:p w:rsidR="00A55AA0" w:rsidRDefault="00A55AA0" w:rsidP="008A4C42">
      <w:pPr>
        <w:spacing w:after="0" w:line="240" w:lineRule="auto"/>
      </w:pPr>
    </w:p>
    <w:p w:rsidR="00A55AA0" w:rsidRDefault="00A55AA0" w:rsidP="008A4C42">
      <w:pPr>
        <w:spacing w:after="0" w:line="240" w:lineRule="auto"/>
      </w:pPr>
    </w:p>
    <w:p w:rsidR="00A55AA0" w:rsidRDefault="00A55AA0" w:rsidP="008A4C42">
      <w:pPr>
        <w:spacing w:after="0" w:line="240" w:lineRule="auto"/>
      </w:pPr>
    </w:p>
    <w:p w:rsidR="00A55AA0" w:rsidRDefault="00A55AA0" w:rsidP="008A4C42">
      <w:pPr>
        <w:spacing w:after="0" w:line="240" w:lineRule="auto"/>
      </w:pPr>
    </w:p>
    <w:p w:rsidR="00A55AA0" w:rsidRDefault="00A55AA0" w:rsidP="008A4C42">
      <w:pPr>
        <w:spacing w:after="0" w:line="240" w:lineRule="auto"/>
      </w:pPr>
    </w:p>
    <w:p w:rsidR="00A55AA0" w:rsidRDefault="00A55AA0" w:rsidP="008A4C42">
      <w:pPr>
        <w:spacing w:after="0" w:line="240" w:lineRule="auto"/>
      </w:pPr>
    </w:p>
    <w:p w:rsidR="00A55AA0" w:rsidRDefault="00A55AA0" w:rsidP="008A4C42">
      <w:pPr>
        <w:spacing w:after="0" w:line="240" w:lineRule="auto"/>
      </w:pPr>
    </w:p>
    <w:p w:rsidR="00A55AA0" w:rsidRDefault="00A55AA0" w:rsidP="008A4C42">
      <w:pPr>
        <w:spacing w:after="0" w:line="240" w:lineRule="auto"/>
      </w:pPr>
    </w:p>
    <w:p w:rsidR="00A55AA0" w:rsidRDefault="00A55AA0" w:rsidP="008A4C42">
      <w:pPr>
        <w:spacing w:after="0" w:line="240" w:lineRule="auto"/>
      </w:pPr>
    </w:p>
    <w:p w:rsidR="00A55AA0" w:rsidRDefault="00A55AA0" w:rsidP="008A4C42">
      <w:pPr>
        <w:spacing w:after="0" w:line="240" w:lineRule="auto"/>
      </w:pPr>
    </w:p>
    <w:p w:rsidR="00A55AA0" w:rsidRDefault="00A55AA0" w:rsidP="008A4C42">
      <w:pPr>
        <w:spacing w:after="0" w:line="240" w:lineRule="auto"/>
      </w:pPr>
    </w:p>
    <w:p w:rsidR="00A55AA0" w:rsidRDefault="00A55AA0" w:rsidP="008A4C42">
      <w:pPr>
        <w:spacing w:after="0" w:line="240" w:lineRule="auto"/>
      </w:pPr>
    </w:p>
    <w:p w:rsidR="00A55AA0" w:rsidRDefault="00A55AA0" w:rsidP="008A4C42">
      <w:pPr>
        <w:spacing w:after="0" w:line="240" w:lineRule="auto"/>
      </w:pPr>
    </w:p>
    <w:p w:rsidR="00A55AA0" w:rsidRDefault="00A55AA0" w:rsidP="008A4C42">
      <w:pPr>
        <w:spacing w:after="0" w:line="240" w:lineRule="auto"/>
      </w:pPr>
    </w:p>
    <w:p w:rsidR="00A55AA0" w:rsidRDefault="00A55AA0" w:rsidP="008A4C42">
      <w:pPr>
        <w:spacing w:after="0" w:line="240" w:lineRule="auto"/>
      </w:pPr>
    </w:p>
    <w:p w:rsidR="00A55AA0" w:rsidRDefault="00A55AA0" w:rsidP="008A4C42">
      <w:pPr>
        <w:spacing w:after="0" w:line="240" w:lineRule="auto"/>
      </w:pPr>
    </w:p>
    <w:p w:rsidR="00A55AA0" w:rsidRDefault="00A55AA0" w:rsidP="008A4C42">
      <w:pPr>
        <w:spacing w:after="0" w:line="240" w:lineRule="auto"/>
      </w:pPr>
    </w:p>
    <w:p w:rsidR="00A55AA0" w:rsidRDefault="00A55AA0" w:rsidP="008A4C42">
      <w:pPr>
        <w:spacing w:after="0" w:line="240" w:lineRule="auto"/>
      </w:pPr>
    </w:p>
    <w:p w:rsidR="00A55AA0" w:rsidRDefault="00A55AA0" w:rsidP="008A4C42">
      <w:pPr>
        <w:spacing w:after="0" w:line="240" w:lineRule="auto"/>
      </w:pPr>
    </w:p>
    <w:p w:rsidR="00A55AA0" w:rsidRDefault="00A55AA0" w:rsidP="008A4C42">
      <w:pPr>
        <w:spacing w:after="0" w:line="240" w:lineRule="auto"/>
      </w:pPr>
    </w:p>
    <w:p w:rsidR="00A55AA0" w:rsidRDefault="00A55AA0" w:rsidP="008A4C42">
      <w:pPr>
        <w:spacing w:after="0" w:line="240" w:lineRule="auto"/>
      </w:pPr>
    </w:p>
    <w:p w:rsidR="00A55AA0" w:rsidRDefault="00A55AA0" w:rsidP="008A4C42">
      <w:pPr>
        <w:spacing w:after="0" w:line="240" w:lineRule="auto"/>
      </w:pPr>
    </w:p>
    <w:p w:rsidR="00A55AA0" w:rsidRDefault="00A55AA0" w:rsidP="008A4C42">
      <w:pPr>
        <w:spacing w:after="0" w:line="240" w:lineRule="auto"/>
      </w:pPr>
    </w:p>
    <w:p w:rsidR="00A55AA0" w:rsidRDefault="00A55AA0" w:rsidP="008A4C42">
      <w:pPr>
        <w:spacing w:after="0" w:line="240" w:lineRule="auto"/>
      </w:pPr>
    </w:p>
    <w:p w:rsidR="00A55AA0" w:rsidRDefault="00A55AA0" w:rsidP="008A4C42">
      <w:pPr>
        <w:spacing w:after="0" w:line="240" w:lineRule="auto"/>
      </w:pPr>
    </w:p>
    <w:p w:rsidR="00A55AA0" w:rsidRDefault="00A55AA0" w:rsidP="008A4C42">
      <w:pPr>
        <w:spacing w:after="0" w:line="240" w:lineRule="auto"/>
      </w:pPr>
    </w:p>
    <w:p w:rsidR="00A55AA0" w:rsidRDefault="00A55AA0" w:rsidP="008A4C42">
      <w:pPr>
        <w:spacing w:after="0" w:line="240" w:lineRule="auto"/>
      </w:pPr>
    </w:p>
    <w:p w:rsidR="00A55AA0" w:rsidRDefault="00A55AA0" w:rsidP="008A4C42">
      <w:pPr>
        <w:spacing w:after="0" w:line="240" w:lineRule="auto"/>
      </w:pPr>
    </w:p>
    <w:p w:rsidR="00A55AA0" w:rsidRDefault="00A55AA0" w:rsidP="008A4C42">
      <w:pPr>
        <w:spacing w:after="0" w:line="240" w:lineRule="auto"/>
      </w:pPr>
    </w:p>
    <w:p w:rsidR="00A55AA0" w:rsidRDefault="00A55AA0" w:rsidP="008A4C42">
      <w:pPr>
        <w:spacing w:after="0" w:line="240" w:lineRule="auto"/>
      </w:pPr>
    </w:p>
    <w:p w:rsidR="00A55AA0" w:rsidRDefault="00A55AA0" w:rsidP="008A4C42">
      <w:pPr>
        <w:spacing w:after="0" w:line="240" w:lineRule="auto"/>
      </w:pPr>
    </w:p>
    <w:p w:rsidR="00A55AA0" w:rsidRDefault="00A55AA0" w:rsidP="008A4C42">
      <w:pPr>
        <w:spacing w:after="0" w:line="240" w:lineRule="auto"/>
      </w:pPr>
    </w:p>
    <w:p w:rsidR="00A55AA0" w:rsidRDefault="00A55AA0" w:rsidP="008A4C42">
      <w:pPr>
        <w:spacing w:after="0" w:line="240" w:lineRule="auto"/>
      </w:pPr>
    </w:p>
    <w:p w:rsidR="00A55AA0" w:rsidRDefault="00A55AA0" w:rsidP="008A4C42">
      <w:pPr>
        <w:spacing w:after="0" w:line="240" w:lineRule="auto"/>
      </w:pPr>
    </w:p>
    <w:p w:rsidR="00A55AA0" w:rsidRDefault="00A55AA0" w:rsidP="008A4C42">
      <w:pPr>
        <w:spacing w:after="0" w:line="240" w:lineRule="auto"/>
      </w:pPr>
    </w:p>
    <w:p w:rsidR="00A55AA0" w:rsidRDefault="00A55AA0" w:rsidP="008A4C42">
      <w:pPr>
        <w:spacing w:after="0" w:line="240" w:lineRule="auto"/>
      </w:pPr>
    </w:p>
    <w:p w:rsidR="00A55AA0" w:rsidRDefault="00A55AA0" w:rsidP="008A4C42">
      <w:pPr>
        <w:spacing w:after="0" w:line="240" w:lineRule="auto"/>
        <w:jc w:val="center"/>
        <w:rPr>
          <w:color w:val="333399"/>
          <w:sz w:val="22"/>
          <w:szCs w:val="22"/>
        </w:rPr>
      </w:pPr>
      <w:r>
        <w:rPr>
          <w:color w:val="333399"/>
          <w:sz w:val="22"/>
          <w:szCs w:val="22"/>
        </w:rPr>
        <w:t>ANEXO I – MINUTA DO CONTRATO</w:t>
      </w:r>
    </w:p>
    <w:p w:rsidR="00A55AA0" w:rsidRDefault="00A55AA0" w:rsidP="008A4C42">
      <w:pPr>
        <w:spacing w:after="0" w:line="240" w:lineRule="auto"/>
        <w:jc w:val="center"/>
        <w:rPr>
          <w:color w:val="333399"/>
          <w:sz w:val="22"/>
          <w:szCs w:val="22"/>
        </w:rPr>
      </w:pPr>
    </w:p>
    <w:p w:rsidR="00A55AA0" w:rsidRDefault="00A55AA0" w:rsidP="008A4C42">
      <w:pPr>
        <w:spacing w:after="0" w:line="240" w:lineRule="auto"/>
        <w:ind w:firstLine="720"/>
        <w:jc w:val="center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CONTRATO ADMINISTRATIVO N.º ***/**</w:t>
      </w:r>
    </w:p>
    <w:p w:rsidR="00A55AA0" w:rsidRDefault="00A55AA0" w:rsidP="008A4C42">
      <w:pPr>
        <w:spacing w:after="0" w:line="240" w:lineRule="auto"/>
        <w:ind w:firstLine="720"/>
        <w:jc w:val="center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DE ** DE ********** DE ****.</w:t>
      </w:r>
    </w:p>
    <w:p w:rsidR="00A55AA0" w:rsidRDefault="00A55AA0" w:rsidP="008A4C42">
      <w:pPr>
        <w:spacing w:after="0" w:line="240" w:lineRule="auto"/>
        <w:jc w:val="center"/>
        <w:rPr>
          <w:rFonts w:ascii="Garamond" w:hAnsi="Garamond"/>
          <w:b/>
          <w:sz w:val="24"/>
          <w:u w:val="single"/>
        </w:rPr>
      </w:pPr>
    </w:p>
    <w:p w:rsidR="00A55AA0" w:rsidRDefault="00A55AA0" w:rsidP="008A4C42">
      <w:pPr>
        <w:spacing w:after="0" w:line="240" w:lineRule="auto"/>
        <w:jc w:val="center"/>
        <w:rPr>
          <w:rFonts w:ascii="Garamond" w:hAnsi="Garamond"/>
          <w:b/>
          <w:sz w:val="18"/>
          <w:szCs w:val="18"/>
          <w:u w:val="single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    O </w:t>
      </w:r>
      <w:r>
        <w:rPr>
          <w:rFonts w:ascii="Garamond" w:hAnsi="Garamond"/>
          <w:b/>
          <w:sz w:val="18"/>
          <w:szCs w:val="18"/>
        </w:rPr>
        <w:t>MUNICÍPIO DE BOM JESUS DO OESTE</w:t>
      </w:r>
      <w:r>
        <w:rPr>
          <w:rFonts w:ascii="Garamond" w:hAnsi="Garamond"/>
          <w:sz w:val="18"/>
          <w:szCs w:val="18"/>
        </w:rPr>
        <w:t xml:space="preserve">, Estado de Santa Catarina, Pessoa Jurídica de Direito Público Interno, inscrito no </w:t>
      </w:r>
      <w:r w:rsidR="00144F6F">
        <w:rPr>
          <w:rFonts w:ascii="Garamond" w:hAnsi="Garamond"/>
          <w:sz w:val="18"/>
          <w:szCs w:val="18"/>
        </w:rPr>
        <w:t>CNPJ</w:t>
      </w:r>
      <w:r>
        <w:rPr>
          <w:rFonts w:ascii="Garamond" w:hAnsi="Garamond"/>
          <w:sz w:val="18"/>
          <w:szCs w:val="18"/>
        </w:rPr>
        <w:t xml:space="preserve"> sob nº. 01.594.009/0001-30, com sua sede à Av. Nossa Senhora de Fátima, 120, neste ato representado pelo Prefeito Municipal, senhor 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Airton </w:t>
      </w:r>
      <w:r w:rsidR="003C7FEE">
        <w:rPr>
          <w:rFonts w:ascii="Garamond" w:hAnsi="Garamond"/>
          <w:sz w:val="18"/>
          <w:szCs w:val="18"/>
        </w:rPr>
        <w:t>Antônio</w:t>
      </w:r>
      <w:r>
        <w:rPr>
          <w:rFonts w:ascii="Garamond" w:hAnsi="Garamond"/>
          <w:sz w:val="18"/>
          <w:szCs w:val="18"/>
        </w:rPr>
        <w:t xml:space="preserve"> Reinehr, domiciliado na </w:t>
      </w:r>
      <w:proofErr w:type="gramStart"/>
      <w:r>
        <w:rPr>
          <w:rFonts w:ascii="Garamond" w:hAnsi="Garamond"/>
          <w:sz w:val="18"/>
          <w:szCs w:val="18"/>
        </w:rPr>
        <w:t>R.</w:t>
      </w:r>
      <w:proofErr w:type="gramEnd"/>
      <w:r>
        <w:rPr>
          <w:rFonts w:ascii="Garamond" w:hAnsi="Garamond"/>
          <w:sz w:val="18"/>
          <w:szCs w:val="18"/>
        </w:rPr>
        <w:t xml:space="preserve"> Eduardo Sehenm, s/n, neste Município de Bom Jesus  do Oeste</w:t>
      </w:r>
      <w:r w:rsidR="003C7FEE"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>-</w:t>
      </w:r>
      <w:r w:rsidR="003C7FEE"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 xml:space="preserve">SC, portador do CPF nº. 569.504.709-91, doravante denominado CONTRATANTE , e de outro lado; </w:t>
      </w:r>
    </w:p>
    <w:p w:rsidR="00A55AA0" w:rsidRDefault="00A55AA0" w:rsidP="008A4C42">
      <w:pPr>
        <w:spacing w:after="0" w:line="240" w:lineRule="auto"/>
        <w:ind w:firstLine="720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A empresa</w:t>
      </w:r>
      <w:r>
        <w:rPr>
          <w:rFonts w:ascii="Garamond" w:hAnsi="Garamond"/>
          <w:b/>
          <w:sz w:val="18"/>
          <w:szCs w:val="18"/>
        </w:rPr>
        <w:t xml:space="preserve"> *************************,</w:t>
      </w:r>
      <w:r>
        <w:rPr>
          <w:rFonts w:ascii="Garamond" w:hAnsi="Garamond"/>
          <w:sz w:val="18"/>
          <w:szCs w:val="18"/>
        </w:rPr>
        <w:t xml:space="preserve"> Pessoa jurídica de direito Privado, inscrita no </w:t>
      </w:r>
      <w:r w:rsidR="00144F6F">
        <w:rPr>
          <w:rFonts w:ascii="Garamond" w:hAnsi="Garamond"/>
          <w:sz w:val="18"/>
          <w:szCs w:val="18"/>
        </w:rPr>
        <w:t>CNPJ</w:t>
      </w:r>
      <w:r>
        <w:rPr>
          <w:rFonts w:ascii="Garamond" w:hAnsi="Garamond"/>
          <w:sz w:val="18"/>
          <w:szCs w:val="18"/>
        </w:rPr>
        <w:t xml:space="preserve"> sob nº.  ******************************, com sede</w:t>
      </w:r>
      <w:proofErr w:type="gramStart"/>
      <w:r>
        <w:rPr>
          <w:rFonts w:ascii="Garamond" w:hAnsi="Garamond"/>
          <w:sz w:val="18"/>
          <w:szCs w:val="18"/>
        </w:rPr>
        <w:t xml:space="preserve">  </w:t>
      </w:r>
      <w:proofErr w:type="gramEnd"/>
      <w:r>
        <w:rPr>
          <w:rFonts w:ascii="Garamond" w:hAnsi="Garamond"/>
          <w:sz w:val="18"/>
          <w:szCs w:val="18"/>
        </w:rPr>
        <w:t xml:space="preserve">a ****************, ****, ********,  Município de ***********************, neste ato representada pelo seu gerente, senhor(a) *************************, ***********, residente e domiciliado *********************,  portador do </w:t>
      </w:r>
      <w:r w:rsidR="00144F6F">
        <w:rPr>
          <w:rFonts w:ascii="Garamond" w:hAnsi="Garamond"/>
          <w:sz w:val="18"/>
          <w:szCs w:val="18"/>
        </w:rPr>
        <w:t>CPF</w:t>
      </w:r>
      <w:r>
        <w:rPr>
          <w:rFonts w:ascii="Garamond" w:hAnsi="Garamond"/>
          <w:sz w:val="18"/>
          <w:szCs w:val="18"/>
        </w:rPr>
        <w:t xml:space="preserve">, sob nº. **************************, e do </w:t>
      </w:r>
      <w:r w:rsidR="00144F6F">
        <w:rPr>
          <w:rFonts w:ascii="Garamond" w:hAnsi="Garamond"/>
          <w:sz w:val="18"/>
          <w:szCs w:val="18"/>
        </w:rPr>
        <w:t>RG</w:t>
      </w:r>
      <w:r>
        <w:rPr>
          <w:rFonts w:ascii="Garamond" w:hAnsi="Garamond"/>
          <w:sz w:val="18"/>
          <w:szCs w:val="18"/>
        </w:rPr>
        <w:t xml:space="preserve"> nº *****************************,</w:t>
      </w:r>
      <w:proofErr w:type="gramStart"/>
      <w:r>
        <w:rPr>
          <w:rFonts w:ascii="Garamond" w:hAnsi="Garamond"/>
          <w:sz w:val="18"/>
          <w:szCs w:val="18"/>
        </w:rPr>
        <w:t xml:space="preserve">  </w:t>
      </w:r>
      <w:proofErr w:type="gramEnd"/>
      <w:r>
        <w:rPr>
          <w:rFonts w:ascii="Garamond" w:hAnsi="Garamond"/>
          <w:sz w:val="18"/>
          <w:szCs w:val="18"/>
        </w:rPr>
        <w:t>doravante denominada simplesmente CONTRATADA;</w:t>
      </w:r>
    </w:p>
    <w:p w:rsidR="00A55AA0" w:rsidRDefault="00A55AA0" w:rsidP="008A4C42">
      <w:pPr>
        <w:spacing w:after="0" w:line="240" w:lineRule="auto"/>
        <w:ind w:firstLine="720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Tem de comum acordo e com amparo legal nas Leis Federais nº. 8.666/93 e 8.883/94 que entre si, certos e ajustados resolvem contratar o objeto do presente pelas seguintes cláusulas que seguem: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CLÁUSULA PRIMEIRA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DO OBJETO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    1 - O presente contrato tem por objetivo, o </w:t>
      </w:r>
      <w:r w:rsidR="00144F6F" w:rsidRPr="00144F6F">
        <w:rPr>
          <w:rFonts w:ascii="Garamond" w:hAnsi="Garamond"/>
          <w:sz w:val="16"/>
          <w:szCs w:val="16"/>
          <w:lang w:eastAsia="en-US"/>
        </w:rPr>
        <w:t xml:space="preserve">Serviço de recolhimento e depósito de resíduos sólidos e lixo hospitalar no perímetro urbano do Município de Bom Jesus do Oeste - SC, no exercício de 2015, nas segundas, quartas e sextas-feiras no período da tarde a partir das </w:t>
      </w:r>
      <w:proofErr w:type="gramStart"/>
      <w:r w:rsidR="00144F6F" w:rsidRPr="00144F6F">
        <w:rPr>
          <w:rFonts w:ascii="Garamond" w:hAnsi="Garamond"/>
          <w:sz w:val="16"/>
          <w:szCs w:val="16"/>
          <w:lang w:eastAsia="en-US"/>
        </w:rPr>
        <w:t>14:00</w:t>
      </w:r>
      <w:proofErr w:type="gramEnd"/>
      <w:r w:rsidR="00144F6F" w:rsidRPr="00144F6F">
        <w:rPr>
          <w:rFonts w:ascii="Garamond" w:hAnsi="Garamond"/>
          <w:sz w:val="16"/>
          <w:szCs w:val="16"/>
          <w:lang w:eastAsia="en-US"/>
        </w:rPr>
        <w:t xml:space="preserve"> horas, em veículo próprio, para destinação em local de depósito (Aterro Sanitário) aprovado pela FATMA</w:t>
      </w:r>
      <w:r w:rsidR="00144F6F">
        <w:rPr>
          <w:rFonts w:ascii="Garamond" w:hAnsi="Garamond"/>
          <w:sz w:val="16"/>
          <w:szCs w:val="16"/>
          <w:lang w:eastAsia="en-US"/>
        </w:rPr>
        <w:t xml:space="preserve"> 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CLÁUSULA SEGUNDA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DO PREÇO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    1. A CONTRATANTE pagará a contratada o valor de r$ ***************** (***********************************), pela prestação dos serviços descrita na clausula primeira do presente contrato. 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CLÁUSULA TERCEIRA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DO PAGAMENTO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55AA0" w:rsidRDefault="00A55AA0" w:rsidP="008A4C42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O pagamento será efetuado em moeda corrente nacional, ou por cheque nominal ao fornecedor ou por ordem bancaria.</w:t>
      </w:r>
    </w:p>
    <w:p w:rsidR="00A55AA0" w:rsidRDefault="00A55AA0" w:rsidP="008A4C42">
      <w:pPr>
        <w:spacing w:after="0" w:line="240" w:lineRule="auto"/>
        <w:ind w:left="390"/>
        <w:jc w:val="both"/>
        <w:rPr>
          <w:rFonts w:ascii="Garamond" w:hAnsi="Garamond"/>
          <w:sz w:val="18"/>
          <w:szCs w:val="18"/>
        </w:rPr>
      </w:pPr>
    </w:p>
    <w:p w:rsidR="00A55AA0" w:rsidRDefault="00A55AA0" w:rsidP="008A4C42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Nenhum pagamento será efetuado antecipadamente a execução dos serviços.</w:t>
      </w:r>
    </w:p>
    <w:p w:rsidR="00A55AA0" w:rsidRDefault="00A55AA0" w:rsidP="008A4C42">
      <w:pPr>
        <w:spacing w:after="0" w:line="240" w:lineRule="auto"/>
        <w:ind w:left="390"/>
        <w:jc w:val="both"/>
        <w:rPr>
          <w:rFonts w:ascii="Garamond" w:hAnsi="Garamond"/>
          <w:sz w:val="18"/>
          <w:szCs w:val="18"/>
        </w:rPr>
      </w:pPr>
    </w:p>
    <w:p w:rsidR="00A55AA0" w:rsidRDefault="00A55AA0" w:rsidP="008A4C42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Condições de pagamento: </w:t>
      </w:r>
    </w:p>
    <w:p w:rsidR="00A55AA0" w:rsidRDefault="00A55AA0" w:rsidP="008A4C42">
      <w:pPr>
        <w:numPr>
          <w:ilvl w:val="1"/>
          <w:numId w:val="3"/>
        </w:numPr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Os pagamentos serão divididos em 12 parcelas iguais no valor de </w:t>
      </w:r>
      <w:proofErr w:type="gramStart"/>
      <w:r>
        <w:rPr>
          <w:rFonts w:ascii="Garamond" w:hAnsi="Garamond"/>
          <w:sz w:val="18"/>
          <w:szCs w:val="18"/>
        </w:rPr>
        <w:t>r$</w:t>
      </w:r>
      <w:proofErr w:type="gramEnd"/>
      <w:r>
        <w:rPr>
          <w:rFonts w:ascii="Garamond" w:hAnsi="Garamond"/>
          <w:sz w:val="18"/>
          <w:szCs w:val="18"/>
        </w:rPr>
        <w:t xml:space="preserve"> ********** (***************************), de janeiro a dezembro de 2.01</w:t>
      </w:r>
      <w:r w:rsidR="00144F6F">
        <w:rPr>
          <w:rFonts w:ascii="Garamond" w:hAnsi="Garamond"/>
          <w:sz w:val="18"/>
          <w:szCs w:val="18"/>
        </w:rPr>
        <w:t>5</w:t>
      </w:r>
      <w:r>
        <w:rPr>
          <w:rFonts w:ascii="Garamond" w:hAnsi="Garamond"/>
          <w:sz w:val="18"/>
          <w:szCs w:val="18"/>
        </w:rPr>
        <w:t>,  sendo pagas no último dia útil de cada mês.</w:t>
      </w:r>
    </w:p>
    <w:p w:rsidR="00A55AA0" w:rsidRDefault="00A55AA0" w:rsidP="008A4C42">
      <w:pPr>
        <w:spacing w:after="0" w:line="240" w:lineRule="auto"/>
        <w:ind w:left="1110"/>
        <w:jc w:val="both"/>
        <w:rPr>
          <w:rFonts w:ascii="Garamond" w:hAnsi="Garamond"/>
          <w:sz w:val="18"/>
          <w:szCs w:val="18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CLÁUSULA QUARTA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DA ATUALIZAÇÃO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55AA0" w:rsidRDefault="00A55AA0" w:rsidP="008A4C42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A mora ocorrida entre a data fixada para o pagamento, até a data do efetivo  pagamento, será calculada tomando-se por base a variação do INPC ( Índice Nacional de Preços ao Consumidor) ou outro índice que venha a substituir.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CLÁUSULA QUINTA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DAS COMPENSAÇÕES FINANCEIRAS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    1. Do desconto por antecipação de pagamento, o município poderá negociar descontos para antecipação no pagamento de parcelas. O desconto não poderá ultrapassar o limite da adimplência do objeto contratado, condicionado a comprovação de ganhos financeiros reais para a administração.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    2. Do desconto por atraso na entrega do objeto, o município descontará o percentual de 0,2 % (zero virgula dois por cento) do valor contratado a cada dia de atraso na entrega do objeto ou proporcional se a  entrega for parcelada.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CLÁUSULA SEXTA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DO PRAZO DE ENTREGA DO OBJETO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    1. O prazo de entrega do objeto  licitado será ate 31 de dezembro de 2.015, podendo ser prorrogado.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CLÁUSULA SÉTIMA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DAS OBRIGAÇÕES DA CONTRATANTE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    A CONTRATANTE obrigar-se-á: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    1. Cumprir as condições de pagamento, sendo que o pagamento ficara condicionado a entrega prestação dos serviços.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    2. Transmitir por escrito determinações sobre possíveis modificações na prestação dos serviços.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    3. Esclarecer dúvidas que lhe forem apresentadas.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CLÁUSULA OITAVA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DAS OBRIGAÇÕES DA CONTRATADA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    A CONTRATADA obrigar-se-á: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    1. Entregar o objeto licitado no prazo estabelecido, obedecendo rigorosamente.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    2. Utilizar-se de adequada estrutura de operação e formar o quadro de pessoal necessário para a prestação dos serviços objeto deste contratado.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    3. Permitir que os prepostos do Município inspecionem  e fiscalizem a qualquer tempo e hora a prestação dos serviços.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    4. Fornecer ao Município, sempre que solicitado, quaisquer informações e ou esclarecimentos sobre os serviços prestados.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    5. Responsabilizar-se por todos os encargos trabalhistas, </w:t>
      </w:r>
      <w:r w:rsidR="00144F6F">
        <w:rPr>
          <w:rFonts w:ascii="Garamond" w:hAnsi="Garamond"/>
          <w:sz w:val="18"/>
          <w:szCs w:val="18"/>
        </w:rPr>
        <w:t>previdenciárias</w:t>
      </w:r>
      <w:r>
        <w:rPr>
          <w:rFonts w:ascii="Garamond" w:hAnsi="Garamond"/>
          <w:sz w:val="18"/>
          <w:szCs w:val="18"/>
        </w:rPr>
        <w:t>, sociais, tributários e comerciais, previstos em leis, para a fiel execução do objeto deste contrato.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    6. É da CONTRATADA  a obrigação do pagamento de tributos que incidirem sobre os serviços, em qualquer esfera.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    7. Assumir as despesas decorrentes de ferramentas e equipamentos, energia elétrica, necessários a prestação dos serviços.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CLÁUSULA NONA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lastRenderedPageBreak/>
        <w:t>DA INADIMPLÊNCIA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    1. Em caso de inexecução contratual prevista no artigo 78 da Lei Federal 8.666/93, por culpa da contratada, fica estabelecido a multa de 10 % (dez por cento) sobre o valor do objeto contratado, atualizado pelos índices oficiais.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CLÁUSULA DÉCIMA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DA RESCISÃO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    1. O presente contrato poderá ser rescindido por mútuo acordo ou conveniência administrativa, recebendo a CONTRATADA somente o valor dos matérias e serviços já executados, não lhe sendo devido qualquer outro valor a título de indenização ou qualquer outro título, presente ou futuramente, sob qualquer alegação ou fundamento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CLÁUSULA DÉCIMA PRIMEIRA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DA DOTAÇÃO ORÇAMENTARIA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    1. Serão utilizados para o objeto do presente contrato a dotação orçamentária do projeto/atividade nº. 15452000442.032 Manutenção s Serviços de Limpeza Pública,  elemento nº. 3369039 -  Outros Serviços de Terceiros – Pessoa Jurídica -  apropriados para essas despesas.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CLÁUSULA DÉCIMA SEGUNDA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DO FORO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    Para dirimir as questões decorrentes da execução deste contrato, fica eleito o Foro da Comarca de Modelo, Estado de Santa Catarina, com renúncia expressa de qualquer outro, por mais privilegiado ou especial que possa ser, exceto o que dispõe o inciso VIII do art. 29 da constituição Federal.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CLÁUSULA DÉCIMA TERCEIRA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DAS DISPOSIÇÕES GERAIS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    1. O presente contrato não será de nenhuma forma, fundamento para constituição de vínculo trabalhista com empregados e funcionários.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55AA0" w:rsidRDefault="00A55AA0" w:rsidP="008A4C42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Nenhuma modificação poderá ser introduzida no contrato sem o consentimento prévio do município, mediante acordo por escrito, obedecido os limites legais permitidos.</w:t>
      </w:r>
    </w:p>
    <w:p w:rsidR="00A55AA0" w:rsidRDefault="00A55AA0" w:rsidP="008A4C42">
      <w:pPr>
        <w:spacing w:after="0" w:line="240" w:lineRule="auto"/>
        <w:ind w:left="420"/>
        <w:jc w:val="both"/>
        <w:rPr>
          <w:rFonts w:ascii="Garamond" w:hAnsi="Garamond"/>
          <w:sz w:val="18"/>
          <w:szCs w:val="18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    3. Quaisquer comunicações entre as partes com relação a assuntos  relacionados a este contrato, serão formalizados por escrito, por carta ou ofício, em duas vias de igual teor e forma, uma das quais visadas pelo destinatário, o que constituirá prova de efetiva entrega.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    4. Os casos omissos a este contrato, reger-se-ão pela legislação pertinente a matéria, as Leis Federais 8.666/93 de 21 de junho de 1.993 e 8.883/94 e a licitação na modalidade de Tomada de Preços nº 006/14, Processo Licitatório nº 02859/2014.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    E por estarem assim justos e contratados, firmam o presente contrato de empreitada, juntamente com duas testemunhas, em duas vias de igual teor e forma, sem emendas ou rasuras, para que produza seus jurídicos e legais efeitos.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   PREFEITURA MUNICIPAL DE BOM JESUS DO OESTE,  Estado de Santa Catarina, aos ** de ******** de ********.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-----------------------------------                         </w:t>
      </w:r>
      <w:r>
        <w:rPr>
          <w:rFonts w:ascii="Garamond" w:hAnsi="Garamond"/>
          <w:sz w:val="18"/>
          <w:szCs w:val="18"/>
        </w:rPr>
        <w:tab/>
        <w:t xml:space="preserve">                            -------------------------------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PREFEITO MUNICIPAL                                                          CONTRATADO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  <w:t xml:space="preserve">       </w:t>
      </w: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TESTEMUNHAS:  ----------------------------------                         -------------------------------</w:t>
      </w:r>
    </w:p>
    <w:p w:rsidR="00A55AA0" w:rsidRDefault="00A55AA0" w:rsidP="008A4C42">
      <w:pPr>
        <w:spacing w:after="0" w:line="240" w:lineRule="auto"/>
        <w:jc w:val="center"/>
        <w:rPr>
          <w:color w:val="333399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               </w:t>
      </w:r>
      <w:r>
        <w:rPr>
          <w:rFonts w:ascii="Garamond" w:hAnsi="Garamond"/>
          <w:sz w:val="18"/>
          <w:szCs w:val="18"/>
        </w:rPr>
        <w:tab/>
        <w:t xml:space="preserve">    </w:t>
      </w:r>
    </w:p>
    <w:p w:rsidR="00A55AA0" w:rsidRDefault="00A55AA0" w:rsidP="008A4C42">
      <w:pPr>
        <w:spacing w:after="0" w:line="240" w:lineRule="auto"/>
        <w:rPr>
          <w:sz w:val="18"/>
          <w:szCs w:val="18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>
      <w:pPr>
        <w:spacing w:after="0" w:line="240" w:lineRule="auto"/>
        <w:jc w:val="both"/>
        <w:rPr>
          <w:rFonts w:ascii="Garamond" w:hAnsi="Garamond"/>
          <w:sz w:val="24"/>
        </w:rPr>
      </w:pPr>
    </w:p>
    <w:p w:rsidR="00A55AA0" w:rsidRDefault="00A55AA0" w:rsidP="008A4C42"/>
    <w:p w:rsidR="00A55AA0" w:rsidRDefault="00A55AA0" w:rsidP="008A4C42"/>
    <w:p w:rsidR="00A55AA0" w:rsidRDefault="00A55AA0"/>
    <w:sectPr w:rsidR="00A55AA0" w:rsidSect="00D819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merType Md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023"/>
    <w:multiLevelType w:val="hybridMultilevel"/>
    <w:tmpl w:val="523ADFC8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EC41EF"/>
    <w:multiLevelType w:val="multilevel"/>
    <w:tmpl w:val="A064BD22"/>
    <w:lvl w:ilvl="0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433592"/>
    <w:multiLevelType w:val="multilevel"/>
    <w:tmpl w:val="04545DBA"/>
    <w:lvl w:ilvl="0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36037BE"/>
    <w:multiLevelType w:val="hybridMultilevel"/>
    <w:tmpl w:val="3C74A9BA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/>
      </w:rPr>
    </w:lvl>
    <w:lvl w:ilvl="1" w:tplc="E49E1F3C">
      <w:start w:val="1"/>
      <w:numFmt w:val="lowerLetter"/>
      <w:lvlText w:val="%2)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C42"/>
    <w:rsid w:val="00041DC1"/>
    <w:rsid w:val="00144F6F"/>
    <w:rsid w:val="002D598C"/>
    <w:rsid w:val="00356A64"/>
    <w:rsid w:val="00380750"/>
    <w:rsid w:val="003C1817"/>
    <w:rsid w:val="003C7FEE"/>
    <w:rsid w:val="004C78CB"/>
    <w:rsid w:val="00547B2F"/>
    <w:rsid w:val="00624FB1"/>
    <w:rsid w:val="007143A0"/>
    <w:rsid w:val="007F5706"/>
    <w:rsid w:val="008A4C42"/>
    <w:rsid w:val="009B503D"/>
    <w:rsid w:val="00A269F1"/>
    <w:rsid w:val="00A55AA0"/>
    <w:rsid w:val="00CE00D8"/>
    <w:rsid w:val="00D819FF"/>
    <w:rsid w:val="00FD3475"/>
    <w:rsid w:val="00FE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C42"/>
    <w:pPr>
      <w:spacing w:after="200" w:line="276" w:lineRule="auto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4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F6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C42"/>
    <w:pPr>
      <w:spacing w:after="200" w:line="276" w:lineRule="auto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4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F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36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3243</Words>
  <Characters>17515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LICITATÓRIO Nº 2859/2014</vt:lpstr>
    </vt:vector>
  </TitlesOfParts>
  <Company/>
  <LinksUpToDate>false</LinksUpToDate>
  <CharactersWithSpaces>20717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LICITATÓRIO Nº 2859/2014</dc:title>
  <dc:creator>Usuário</dc:creator>
  <cp:lastModifiedBy>Usuário</cp:lastModifiedBy>
  <cp:revision>6</cp:revision>
  <cp:lastPrinted>2014-12-12T14:43:00Z</cp:lastPrinted>
  <dcterms:created xsi:type="dcterms:W3CDTF">2014-12-12T14:17:00Z</dcterms:created>
  <dcterms:modified xsi:type="dcterms:W3CDTF">2014-12-12T14:50:00Z</dcterms:modified>
</cp:coreProperties>
</file>