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7CC8" w:rsidRDefault="000C7CC8" w:rsidP="000C7CC8">
      <w:pPr>
        <w:keepNext/>
        <w:tabs>
          <w:tab w:val="left" w:pos="536"/>
          <w:tab w:val="left" w:pos="2270"/>
          <w:tab w:val="left" w:pos="4294"/>
        </w:tabs>
        <w:spacing w:after="0" w:line="240" w:lineRule="auto"/>
        <w:jc w:val="center"/>
        <w:outlineLvl w:val="5"/>
        <w:rPr>
          <w:rFonts w:ascii="Century Gothic" w:eastAsia="Arial Unicode MS" w:hAnsi="Century Gothic" w:cs="Courier New"/>
          <w:b/>
          <w:sz w:val="24"/>
          <w:szCs w:val="24"/>
          <w:lang w:eastAsia="pt-BR"/>
        </w:rPr>
      </w:pPr>
      <w:r>
        <w:rPr>
          <w:rFonts w:ascii="Century Gothic" w:eastAsia="Arial Unicode MS" w:hAnsi="Century Gothic" w:cs="Courier New"/>
          <w:b/>
          <w:sz w:val="24"/>
          <w:szCs w:val="24"/>
          <w:lang w:eastAsia="pt-BR"/>
        </w:rPr>
        <w:t>EDITAL DE LICITAÇÃO</w:t>
      </w: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keepNext/>
        <w:spacing w:after="0" w:line="360" w:lineRule="auto"/>
        <w:jc w:val="both"/>
        <w:outlineLvl w:val="0"/>
        <w:rPr>
          <w:rFonts w:ascii="Century Gothic" w:hAnsi="Century Gothic" w:cs="Courier New"/>
          <w:sz w:val="24"/>
          <w:lang w:eastAsia="pt-BR"/>
        </w:rPr>
      </w:pPr>
      <w:r w:rsidRPr="000C7CC8">
        <w:rPr>
          <w:rFonts w:ascii="Century Gothic" w:hAnsi="Century Gothic" w:cs="Courier New"/>
          <w:b/>
          <w:sz w:val="24"/>
          <w:szCs w:val="24"/>
          <w:lang w:eastAsia="pt-BR"/>
          <w14:shadow w14:blurRad="50800" w14:dist="38100" w14:dir="2700000" w14:sx="100000" w14:sy="100000" w14:kx="0" w14:ky="0" w14:algn="tl">
            <w14:srgbClr w14:val="000000">
              <w14:alpha w14:val="60000"/>
            </w14:srgbClr>
          </w14:shadow>
        </w:rPr>
        <w:t>PREGÃO PRESENCIAL</w:t>
      </w:r>
    </w:p>
    <w:p w:rsidR="000C7CC8" w:rsidRDefault="000C7CC8" w:rsidP="000C7CC8">
      <w:pPr>
        <w:overflowPunct w:val="0"/>
        <w:autoSpaceDE w:val="0"/>
        <w:autoSpaceDN w:val="0"/>
        <w:adjustRightInd w:val="0"/>
        <w:spacing w:after="0" w:line="240" w:lineRule="auto"/>
        <w:ind w:firstLine="1134"/>
        <w:jc w:val="center"/>
        <w:textAlignment w:val="baseline"/>
        <w:rPr>
          <w:rFonts w:ascii="Century Gothic" w:hAnsi="Century Gothic" w:cs="Courier New"/>
          <w:b/>
          <w:sz w:val="24"/>
        </w:rPr>
      </w:pPr>
    </w:p>
    <w:p w:rsidR="000C7CC8" w:rsidRDefault="000C7CC8" w:rsidP="000C7CC8">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Processo nº 2343/2014</w:t>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r>
        <w:rPr>
          <w:rFonts w:ascii="Century Gothic" w:hAnsi="Century Gothic" w:cs="Courier New"/>
          <w:b/>
          <w:noProof/>
          <w:sz w:val="24"/>
        </w:rPr>
        <w:tab/>
      </w:r>
    </w:p>
    <w:p w:rsidR="000C7CC8" w:rsidRDefault="000C7CC8" w:rsidP="000C7CC8">
      <w:pPr>
        <w:overflowPunct w:val="0"/>
        <w:autoSpaceDE w:val="0"/>
        <w:autoSpaceDN w:val="0"/>
        <w:adjustRightInd w:val="0"/>
        <w:spacing w:after="0" w:line="240" w:lineRule="auto"/>
        <w:jc w:val="center"/>
        <w:textAlignment w:val="baseline"/>
        <w:rPr>
          <w:rFonts w:ascii="Century Gothic" w:hAnsi="Century Gothic" w:cs="Courier New"/>
          <w:b/>
          <w:noProof/>
          <w:sz w:val="24"/>
        </w:rPr>
      </w:pPr>
    </w:p>
    <w:p w:rsidR="000C7CC8" w:rsidRDefault="000C7CC8" w:rsidP="000C7CC8">
      <w:pPr>
        <w:overflowPunct w:val="0"/>
        <w:autoSpaceDE w:val="0"/>
        <w:autoSpaceDN w:val="0"/>
        <w:adjustRightInd w:val="0"/>
        <w:spacing w:after="0" w:line="240" w:lineRule="auto"/>
        <w:jc w:val="center"/>
        <w:textAlignment w:val="baseline"/>
        <w:rPr>
          <w:rFonts w:ascii="Century Gothic" w:hAnsi="Century Gothic" w:cs="Courier New"/>
          <w:b/>
          <w:noProof/>
          <w:sz w:val="24"/>
        </w:rPr>
      </w:pPr>
      <w:r>
        <w:rPr>
          <w:rFonts w:ascii="Century Gothic" w:hAnsi="Century Gothic" w:cs="Courier New"/>
          <w:b/>
          <w:sz w:val="24"/>
        </w:rPr>
        <w:t>PREGÃO nº 0054/2014</w:t>
      </w:r>
    </w:p>
    <w:p w:rsidR="000C7CC8" w:rsidRDefault="000C7CC8" w:rsidP="000C7CC8">
      <w:pPr>
        <w:overflowPunct w:val="0"/>
        <w:autoSpaceDE w:val="0"/>
        <w:autoSpaceDN w:val="0"/>
        <w:adjustRightInd w:val="0"/>
        <w:spacing w:after="0" w:line="240" w:lineRule="auto"/>
        <w:textAlignment w:val="baseline"/>
        <w:rPr>
          <w:rFonts w:ascii="Century Gothic" w:hAnsi="Century Gothic" w:cs="Courier New"/>
          <w:b/>
          <w:noProof/>
          <w:sz w:val="24"/>
        </w:rPr>
      </w:pPr>
    </w:p>
    <w:p w:rsidR="000C7CC8" w:rsidRDefault="000C7CC8" w:rsidP="000C7CC8">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p>
    <w:p w:rsidR="000C7CC8" w:rsidRDefault="000C7CC8" w:rsidP="000C7CC8">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r>
        <w:rPr>
          <w:rFonts w:ascii="Century Gothic" w:hAnsi="Century Gothic" w:cs="Courier New"/>
          <w:b/>
          <w:sz w:val="24"/>
        </w:rPr>
        <w:t>1 - DA LICITAÇÃO</w:t>
      </w:r>
    </w:p>
    <w:p w:rsidR="000C7CC8" w:rsidRDefault="000C7CC8" w:rsidP="000C7CC8">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O </w:t>
      </w:r>
      <w:r>
        <w:rPr>
          <w:rFonts w:ascii="Century Gothic" w:hAnsi="Century Gothic" w:cs="Courier New"/>
          <w:b/>
          <w:bCs/>
          <w:noProof/>
          <w:sz w:val="24"/>
        </w:rPr>
        <w:t>MUNICIPIO DE</w:t>
      </w:r>
      <w:r>
        <w:rPr>
          <w:rFonts w:ascii="Century Gothic" w:hAnsi="Century Gothic" w:cs="Courier New"/>
          <w:b/>
          <w:bCs/>
          <w:sz w:val="24"/>
        </w:rPr>
        <w:t xml:space="preserve"> BOM JESUS DO OESTE</w:t>
      </w:r>
      <w:r>
        <w:rPr>
          <w:rFonts w:ascii="Century Gothic" w:hAnsi="Century Gothic" w:cs="Courier New"/>
          <w:color w:val="000000"/>
          <w:sz w:val="24"/>
        </w:rPr>
        <w:t xml:space="preserve">, </w:t>
      </w:r>
      <w:r>
        <w:rPr>
          <w:rFonts w:ascii="Century Gothic" w:hAnsi="Century Gothic" w:cs="Courier New"/>
          <w:noProof/>
          <w:sz w:val="24"/>
        </w:rPr>
        <w:t xml:space="preserve">pessoa jurídica de direito público interno, </w:t>
      </w:r>
      <w:r>
        <w:rPr>
          <w:rFonts w:ascii="Century Gothic" w:hAnsi="Century Gothic" w:cs="Courier New"/>
          <w:sz w:val="24"/>
        </w:rPr>
        <w:t xml:space="preserve">com sua sede administrativa estabelecida na Av. Nossa Senhora de Fátima, 120, na cidade de Bom Jesus do Oeste – SC, </w:t>
      </w:r>
      <w:r>
        <w:rPr>
          <w:rFonts w:ascii="Century Gothic" w:hAnsi="Century Gothic" w:cs="Courier New"/>
          <w:b/>
          <w:color w:val="000000"/>
          <w:sz w:val="24"/>
        </w:rPr>
        <w:t xml:space="preserve">CONVOCA </w:t>
      </w:r>
      <w:r>
        <w:rPr>
          <w:rFonts w:ascii="Century Gothic" w:hAnsi="Century Gothic" w:cs="Courier New"/>
          <w:color w:val="000000"/>
          <w:sz w:val="24"/>
        </w:rPr>
        <w:t>as empresas interessadas a apresentar cotação, para o objeto desta</w:t>
      </w:r>
      <w:r>
        <w:rPr>
          <w:rFonts w:ascii="Century Gothic" w:hAnsi="Century Gothic" w:cs="Courier New"/>
          <w:sz w:val="24"/>
        </w:rPr>
        <w:t xml:space="preserve"> </w:t>
      </w:r>
      <w:r>
        <w:rPr>
          <w:rFonts w:ascii="Century Gothic" w:hAnsi="Century Gothic" w:cs="Courier New"/>
          <w:b/>
          <w:sz w:val="24"/>
        </w:rPr>
        <w:t>LICITAÇÃO</w:t>
      </w:r>
      <w:r>
        <w:rPr>
          <w:rFonts w:ascii="Century Gothic" w:hAnsi="Century Gothic" w:cs="Courier New"/>
          <w:sz w:val="24"/>
        </w:rPr>
        <w:t xml:space="preserv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r>
        <w:rPr>
          <w:rFonts w:ascii="Century Gothic" w:hAnsi="Century Gothic" w:cs="Courier New"/>
          <w:sz w:val="24"/>
        </w:rPr>
        <w:t xml:space="preserve"> do tipo </w:t>
      </w:r>
      <w:r>
        <w:rPr>
          <w:rFonts w:ascii="Century Gothic" w:hAnsi="Century Gothic" w:cs="Courier New"/>
          <w:sz w:val="24"/>
        </w:rPr>
        <w:fldChar w:fldCharType="begin"/>
      </w:r>
      <w:r>
        <w:rPr>
          <w:rFonts w:ascii="Century Gothic" w:hAnsi="Century Gothic" w:cs="Courier New"/>
          <w:sz w:val="24"/>
        </w:rPr>
        <w:instrText xml:space="preserve"> DOCVARIABLE "FormaJulgamento" \* MERGEFORMAT </w:instrText>
      </w:r>
      <w:r>
        <w:rPr>
          <w:rFonts w:ascii="Century Gothic" w:hAnsi="Century Gothic" w:cs="Courier New"/>
          <w:sz w:val="24"/>
        </w:rPr>
        <w:fldChar w:fldCharType="separate"/>
      </w:r>
      <w:r>
        <w:rPr>
          <w:rFonts w:ascii="Century Gothic" w:hAnsi="Century Gothic" w:cs="Courier New"/>
          <w:sz w:val="24"/>
        </w:rPr>
        <w:t xml:space="preserve">Menor Preço </w:t>
      </w:r>
      <w:r>
        <w:rPr>
          <w:rFonts w:ascii="Century Gothic" w:hAnsi="Century Gothic" w:cs="Courier New"/>
          <w:sz w:val="24"/>
        </w:rPr>
        <w:fldChar w:fldCharType="end"/>
      </w:r>
      <w:r>
        <w:rPr>
          <w:rFonts w:ascii="Century Gothic" w:hAnsi="Century Gothic" w:cs="Courier New"/>
          <w:sz w:val="24"/>
        </w:rPr>
        <w:t xml:space="preserve">Global, referente ao </w:t>
      </w:r>
      <w:r>
        <w:rPr>
          <w:rFonts w:ascii="Century Gothic" w:hAnsi="Century Gothic" w:cs="Courier New"/>
          <w:caps/>
          <w:sz w:val="24"/>
        </w:rPr>
        <w:t xml:space="preserve">processo nº </w:t>
      </w:r>
      <w:r>
        <w:rPr>
          <w:rFonts w:ascii="Century Gothic" w:hAnsi="Century Gothic" w:cs="Courier New"/>
          <w:b/>
          <w:caps/>
          <w:sz w:val="24"/>
        </w:rPr>
        <w:t>2343</w:t>
      </w:r>
      <w:r>
        <w:rPr>
          <w:rFonts w:ascii="Century Gothic" w:hAnsi="Century Gothic" w:cs="Courier New"/>
          <w:caps/>
          <w:sz w:val="24"/>
        </w:rPr>
        <w:t>/</w:t>
      </w:r>
      <w:r>
        <w:rPr>
          <w:rFonts w:ascii="Century Gothic" w:hAnsi="Century Gothic" w:cs="Courier New"/>
          <w:b/>
          <w:sz w:val="24"/>
        </w:rPr>
        <w:t xml:space="preserve"> </w:t>
      </w:r>
      <w:r>
        <w:rPr>
          <w:rFonts w:ascii="Century Gothic" w:hAnsi="Century Gothic" w:cs="Courier New"/>
          <w:b/>
          <w:bCs/>
          <w:sz w:val="24"/>
        </w:rPr>
        <w:t>2014</w:t>
      </w:r>
      <w:r>
        <w:rPr>
          <w:rFonts w:ascii="Century Gothic" w:hAnsi="Century Gothic" w:cs="Courier New"/>
          <w:bCs/>
          <w:sz w:val="24"/>
        </w:rPr>
        <w:t xml:space="preserve">, </w:t>
      </w:r>
      <w:r>
        <w:rPr>
          <w:rFonts w:ascii="Century Gothic" w:hAnsi="Century Gothic" w:cs="Courier New"/>
          <w:color w:val="000000"/>
          <w:sz w:val="24"/>
        </w:rPr>
        <w:t xml:space="preserve">de conformidade com a Lei nº 10520/02 e lei nº 8.666, de 21 de Junho de 1993, e suas posteriores alterações consolidadas, e as condições deste edital, com vencimento previsto para a entrega/os envelopes, contendo os documentos para proposta e habilitação, na </w:t>
      </w:r>
      <w:r>
        <w:rPr>
          <w:rFonts w:ascii="Century Gothic" w:hAnsi="Century Gothic" w:cs="Courier New"/>
          <w:noProof/>
          <w:color w:val="000000"/>
          <w:sz w:val="24"/>
        </w:rPr>
        <w:t>Sala de Licitações do município licitante, setor de Compras e Licitações</w:t>
      </w:r>
      <w:r>
        <w:rPr>
          <w:rFonts w:ascii="Century Gothic" w:hAnsi="Century Gothic" w:cs="Courier New"/>
          <w:color w:val="000000"/>
          <w:sz w:val="24"/>
        </w:rPr>
        <w:t xml:space="preserve"> </w:t>
      </w:r>
      <w:r>
        <w:rPr>
          <w:rFonts w:ascii="Century Gothic" w:hAnsi="Century Gothic" w:cs="Courier New"/>
          <w:noProof/>
          <w:sz w:val="24"/>
        </w:rPr>
        <w:t>do Municipio de Bom Jesus do Oeste</w:t>
      </w:r>
      <w:r>
        <w:rPr>
          <w:rFonts w:ascii="Century Gothic" w:hAnsi="Century Gothic" w:cs="Courier New"/>
          <w:sz w:val="24"/>
        </w:rPr>
        <w:t>,</w:t>
      </w:r>
      <w:r>
        <w:rPr>
          <w:rFonts w:ascii="Century Gothic" w:hAnsi="Century Gothic" w:cs="Courier New"/>
          <w:color w:val="000000"/>
          <w:sz w:val="24"/>
        </w:rPr>
        <w:t xml:space="preserve"> para</w:t>
      </w:r>
      <w:r>
        <w:rPr>
          <w:rFonts w:ascii="Century Gothic" w:hAnsi="Century Gothic" w:cs="Courier New"/>
          <w:b/>
          <w:color w:val="000000"/>
          <w:sz w:val="24"/>
        </w:rPr>
        <w:t xml:space="preserve"> </w:t>
      </w:r>
      <w:r>
        <w:rPr>
          <w:rFonts w:ascii="Century Gothic" w:hAnsi="Century Gothic" w:cs="Courier New"/>
          <w:color w:val="000000"/>
          <w:sz w:val="24"/>
        </w:rPr>
        <w:t>o</w:t>
      </w:r>
      <w:r>
        <w:rPr>
          <w:rFonts w:ascii="Century Gothic" w:hAnsi="Century Gothic" w:cs="Courier New"/>
          <w:b/>
          <w:color w:val="000000"/>
          <w:sz w:val="24"/>
        </w:rPr>
        <w:t xml:space="preserve"> </w:t>
      </w:r>
      <w:r>
        <w:rPr>
          <w:rFonts w:ascii="Century Gothic" w:hAnsi="Century Gothic" w:cs="Courier New"/>
          <w:color w:val="000000"/>
          <w:sz w:val="24"/>
        </w:rPr>
        <w:t xml:space="preserve">dia  </w:t>
      </w:r>
      <w:r>
        <w:rPr>
          <w:rFonts w:ascii="Century Gothic" w:hAnsi="Century Gothic" w:cs="Courier New"/>
          <w:b/>
          <w:color w:val="000000"/>
          <w:sz w:val="24"/>
        </w:rPr>
        <w:t>20/10/14</w:t>
      </w:r>
      <w:r>
        <w:rPr>
          <w:rFonts w:ascii="Century Gothic" w:hAnsi="Century Gothic" w:cs="Courier New"/>
          <w:b/>
          <w:bCs/>
          <w:sz w:val="24"/>
        </w:rPr>
        <w:t xml:space="preserve">, </w:t>
      </w:r>
      <w:r>
        <w:rPr>
          <w:rFonts w:ascii="Century Gothic" w:hAnsi="Century Gothic" w:cs="Courier New"/>
          <w:bCs/>
          <w:sz w:val="24"/>
        </w:rPr>
        <w:t xml:space="preserve">às </w:t>
      </w:r>
      <w:r>
        <w:rPr>
          <w:rFonts w:ascii="Century Gothic" w:hAnsi="Century Gothic" w:cs="Courier New"/>
          <w:b/>
          <w:bCs/>
          <w:sz w:val="24"/>
        </w:rPr>
        <w:t>08:30 horas</w:t>
      </w:r>
      <w:r>
        <w:rPr>
          <w:rFonts w:ascii="Century Gothic" w:hAnsi="Century Gothic" w:cs="Courier New"/>
          <w:sz w:val="24"/>
        </w:rPr>
        <w:t xml:space="preserve">, e a abertura do invólucro da documentação de </w:t>
      </w:r>
      <w:r>
        <w:rPr>
          <w:rFonts w:ascii="Century Gothic" w:hAnsi="Century Gothic" w:cs="Courier New"/>
          <w:color w:val="000000"/>
          <w:sz w:val="24"/>
        </w:rPr>
        <w:t>proposta</w:t>
      </w:r>
      <w:r>
        <w:rPr>
          <w:rFonts w:ascii="Century Gothic" w:hAnsi="Century Gothic" w:cs="Courier New"/>
          <w:sz w:val="24"/>
        </w:rPr>
        <w:t xml:space="preserve"> e habilitação, a realizar-se no dia </w:t>
      </w:r>
      <w:r>
        <w:rPr>
          <w:rFonts w:ascii="Century Gothic" w:hAnsi="Century Gothic" w:cs="Courier New"/>
          <w:b/>
          <w:sz w:val="24"/>
        </w:rPr>
        <w:t>20/10/14</w:t>
      </w:r>
      <w:r>
        <w:rPr>
          <w:rFonts w:ascii="Century Gothic" w:hAnsi="Century Gothic" w:cs="Courier New"/>
          <w:b/>
          <w:bCs/>
          <w:sz w:val="24"/>
        </w:rPr>
        <w:t>, às 08:30 horas</w:t>
      </w:r>
      <w:r>
        <w:rPr>
          <w:rFonts w:ascii="Century Gothic" w:hAnsi="Century Gothic" w:cs="Courier New"/>
          <w:sz w:val="24"/>
        </w:rPr>
        <w:t xml:space="preserve">, </w:t>
      </w:r>
      <w:r>
        <w:rPr>
          <w:rFonts w:ascii="Century Gothic" w:hAnsi="Century Gothic" w:cs="Courier New"/>
          <w:color w:val="000000"/>
          <w:sz w:val="24"/>
        </w:rPr>
        <w:t xml:space="preserve">na </w:t>
      </w:r>
      <w:r>
        <w:rPr>
          <w:rFonts w:ascii="Century Gothic" w:hAnsi="Century Gothic" w:cs="Courier New"/>
          <w:noProof/>
          <w:color w:val="000000"/>
          <w:sz w:val="24"/>
        </w:rPr>
        <w:t>Sala de Licitações na Prefeitura Municipal de Bom Jesus do Oeste - SC</w:t>
      </w:r>
      <w:r>
        <w:rPr>
          <w:rFonts w:ascii="Century Gothic" w:hAnsi="Century Gothic" w:cs="Courier New"/>
          <w:sz w:val="24"/>
        </w:rPr>
        <w:t>.</w:t>
      </w:r>
    </w:p>
    <w:p w:rsidR="000C7CC8" w:rsidRDefault="000C7CC8" w:rsidP="000C7CC8">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Modalidade: </w:t>
      </w:r>
      <w:r>
        <w:rPr>
          <w:rFonts w:ascii="Century Gothic" w:hAnsi="Century Gothic" w:cs="Courier New"/>
          <w:sz w:val="24"/>
        </w:rPr>
        <w:fldChar w:fldCharType="begin"/>
      </w:r>
      <w:r>
        <w:rPr>
          <w:rFonts w:ascii="Century Gothic" w:hAnsi="Century Gothic" w:cs="Courier New"/>
          <w:sz w:val="24"/>
        </w:rPr>
        <w:instrText xml:space="preserve"> DOCVARIABLE "Modalidade" \* MERGEFORMAT </w:instrText>
      </w:r>
      <w:r>
        <w:rPr>
          <w:rFonts w:ascii="Century Gothic" w:hAnsi="Century Gothic" w:cs="Courier New"/>
          <w:sz w:val="24"/>
        </w:rPr>
        <w:fldChar w:fldCharType="separate"/>
      </w:r>
      <w:r>
        <w:rPr>
          <w:rFonts w:ascii="Century Gothic" w:hAnsi="Century Gothic" w:cs="Courier New"/>
          <w:sz w:val="24"/>
        </w:rPr>
        <w:t>PREGÃO PRESENCIAL</w:t>
      </w:r>
      <w:r>
        <w:rPr>
          <w:rFonts w:ascii="Century Gothic" w:hAnsi="Century Gothic" w:cs="Courier New"/>
          <w:sz w:val="24"/>
        </w:rPr>
        <w:fldChar w:fldCharType="end"/>
      </w:r>
    </w:p>
    <w:p w:rsidR="000C7CC8" w:rsidRDefault="000C7CC8" w:rsidP="000C7CC8">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Esta Licitação reger-se-á pelo Tipo </w:t>
      </w:r>
      <w:r>
        <w:rPr>
          <w:rFonts w:ascii="Century Gothic" w:hAnsi="Century Gothic" w:cs="Courier New"/>
          <w:sz w:val="24"/>
        </w:rPr>
        <w:t>de: Menor</w:t>
      </w:r>
      <w:r>
        <w:rPr>
          <w:rFonts w:ascii="Century Gothic" w:hAnsi="Century Gothic" w:cs="Courier New"/>
          <w:sz w:val="24"/>
        </w:rPr>
        <w:t xml:space="preserve"> Preço Global</w:t>
      </w:r>
    </w:p>
    <w:p w:rsidR="000C7CC8" w:rsidRDefault="000C7CC8" w:rsidP="000C7CC8">
      <w:pPr>
        <w:overflowPunct w:val="0"/>
        <w:autoSpaceDE w:val="0"/>
        <w:autoSpaceDN w:val="0"/>
        <w:adjustRightInd w:val="0"/>
        <w:spacing w:before="120" w:after="0" w:line="280" w:lineRule="atLeast"/>
        <w:ind w:firstLine="1134"/>
        <w:jc w:val="both"/>
        <w:textAlignment w:val="baseline"/>
        <w:rPr>
          <w:rFonts w:ascii="Century Gothic" w:hAnsi="Century Gothic" w:cs="Courier New"/>
          <w:sz w:val="24"/>
        </w:rPr>
      </w:pPr>
      <w:r>
        <w:rPr>
          <w:rFonts w:ascii="Century Gothic" w:hAnsi="Century Gothic" w:cs="Courier New"/>
          <w:sz w:val="24"/>
        </w:rPr>
        <w:t xml:space="preserve">Forma/Regime de Execução: </w:t>
      </w:r>
      <w:r>
        <w:rPr>
          <w:rFonts w:ascii="Century Gothic" w:hAnsi="Century Gothic" w:cs="Courier New"/>
          <w:i/>
          <w:iCs/>
          <w:noProof/>
          <w:sz w:val="24"/>
          <w:u w:val="single"/>
        </w:rPr>
        <w:t>Direta</w:t>
      </w:r>
      <w:r>
        <w:rPr>
          <w:rFonts w:ascii="Century Gothic" w:hAnsi="Century Gothic" w:cs="Courier New"/>
          <w:i/>
          <w:iCs/>
          <w:sz w:val="24"/>
          <w:u w:val="single"/>
        </w:rPr>
        <w:t>.</w:t>
      </w:r>
      <w:r>
        <w:rPr>
          <w:rFonts w:ascii="Century Gothic" w:hAnsi="Century Gothic" w:cs="Courier New"/>
          <w:sz w:val="24"/>
        </w:rPr>
        <w:t xml:space="preserve">     </w:t>
      </w:r>
    </w:p>
    <w:p w:rsidR="000C7CC8" w:rsidRDefault="000C7CC8" w:rsidP="000C7CC8">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80" w:lineRule="atLeast"/>
        <w:ind w:firstLine="1134"/>
        <w:jc w:val="both"/>
        <w:textAlignment w:val="baseline"/>
        <w:rPr>
          <w:rFonts w:ascii="Century Gothic" w:hAnsi="Century Gothic" w:cs="Courier New"/>
          <w:b/>
          <w:sz w:val="24"/>
        </w:rPr>
      </w:pPr>
      <w:r>
        <w:rPr>
          <w:rFonts w:ascii="Century Gothic" w:hAnsi="Century Gothic" w:cs="Courier New"/>
          <w:b/>
          <w:sz w:val="24"/>
        </w:rPr>
        <w:t>2 - DO OBJETO</w:t>
      </w: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Courier New"/>
          <w:sz w:val="24"/>
        </w:rPr>
      </w:pPr>
      <w:r>
        <w:rPr>
          <w:rFonts w:ascii="Century Gothic" w:hAnsi="Century Gothic" w:cs="Courier New"/>
          <w:sz w:val="24"/>
        </w:rPr>
        <w:t xml:space="preserve">A presente licitação tem, por objeto, </w:t>
      </w:r>
      <w:r>
        <w:rPr>
          <w:rFonts w:ascii="Century Gothic" w:hAnsi="Century Gothic" w:cs="Courier New"/>
          <w:b/>
          <w:i/>
          <w:sz w:val="24"/>
          <w:u w:val="single"/>
        </w:rPr>
        <w:t xml:space="preserve">Aquisição de peças originais ou </w:t>
      </w:r>
      <w:r>
        <w:rPr>
          <w:rFonts w:ascii="Century Gothic" w:hAnsi="Century Gothic" w:cs="Courier New"/>
          <w:b/>
          <w:i/>
          <w:sz w:val="24"/>
          <w:u w:val="single"/>
        </w:rPr>
        <w:t>genuínas</w:t>
      </w:r>
      <w:r>
        <w:rPr>
          <w:rFonts w:ascii="Century Gothic" w:hAnsi="Century Gothic" w:cs="Courier New"/>
          <w:b/>
          <w:i/>
          <w:sz w:val="24"/>
          <w:u w:val="single"/>
        </w:rPr>
        <w:t xml:space="preserve"> para manutenção de escavadeira </w:t>
      </w:r>
      <w:r>
        <w:rPr>
          <w:rFonts w:ascii="Century Gothic" w:hAnsi="Century Gothic" w:cs="Courier New"/>
          <w:b/>
          <w:i/>
          <w:sz w:val="24"/>
          <w:u w:val="single"/>
        </w:rPr>
        <w:t>hidráulica</w:t>
      </w:r>
      <w:r>
        <w:rPr>
          <w:rFonts w:ascii="Century Gothic" w:hAnsi="Century Gothic" w:cs="Courier New"/>
          <w:b/>
          <w:i/>
          <w:sz w:val="24"/>
          <w:u w:val="single"/>
        </w:rPr>
        <w:t xml:space="preserve"> </w:t>
      </w:r>
      <w:proofErr w:type="gramStart"/>
      <w:r>
        <w:rPr>
          <w:rFonts w:ascii="Century Gothic" w:hAnsi="Century Gothic" w:cs="Courier New"/>
          <w:b/>
          <w:i/>
          <w:sz w:val="24"/>
          <w:u w:val="single"/>
        </w:rPr>
        <w:t>caterpillar</w:t>
      </w:r>
      <w:proofErr w:type="gramEnd"/>
      <w:r>
        <w:rPr>
          <w:rFonts w:ascii="Century Gothic" w:hAnsi="Century Gothic" w:cs="Courier New"/>
          <w:b/>
          <w:i/>
          <w:sz w:val="24"/>
          <w:u w:val="single"/>
        </w:rPr>
        <w:t xml:space="preserve"> 311 D</w:t>
      </w:r>
      <w:r>
        <w:rPr>
          <w:rFonts w:ascii="Verdana" w:hAnsi="Verdana"/>
          <w:sz w:val="24"/>
          <w:szCs w:val="24"/>
        </w:rPr>
        <w:t>,</w:t>
      </w:r>
      <w:r>
        <w:rPr>
          <w:rFonts w:ascii="Century Gothic" w:hAnsi="Century Gothic" w:cs="Courier New"/>
          <w:sz w:val="24"/>
        </w:rPr>
        <w:t xml:space="preserve"> de acordo com as especificações constantes na Lista de Itens e anexos do presente Edital.</w:t>
      </w:r>
    </w:p>
    <w:p w:rsidR="000C7CC8" w:rsidRDefault="000C7CC8" w:rsidP="000C7CC8">
      <w:pPr>
        <w:overflowPunct w:val="0"/>
        <w:autoSpaceDE w:val="0"/>
        <w:autoSpaceDN w:val="0"/>
        <w:adjustRightInd w:val="0"/>
        <w:spacing w:after="0" w:line="280" w:lineRule="atLeast"/>
        <w:ind w:firstLine="1134"/>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3. DA APRESENTAÇÃO DOS ENVELOPES E DO CREDENCIAMENTO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3.1. Os envelopes contendo as propostas e os documentos exigidos para habilitação deverão ser apresentados ao pregoeiro no dia, hora e local da sessão pública, designados no preâmbulo deste Edital, em envelopes distintos e fechados.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sz w:val="24"/>
        </w:rPr>
        <w:t xml:space="preserve">3.2. </w:t>
      </w:r>
      <w:r>
        <w:rPr>
          <w:rFonts w:ascii="Century Gothic" w:hAnsi="Century Gothic" w:cs="Courier New"/>
          <w:b/>
          <w:bCs/>
          <w:sz w:val="24"/>
        </w:rPr>
        <w:t xml:space="preserve">O credenciamento dos licitantes deverá ser feito através de apresentação de carta de credenciamento dos representantes ou procuração com firma reconhecida em Cartório (Anexo </w:t>
      </w:r>
      <w:r>
        <w:rPr>
          <w:rFonts w:ascii="Century Gothic" w:hAnsi="Century Gothic" w:cs="Courier New"/>
          <w:b/>
          <w:bCs/>
          <w:i/>
          <w:iCs/>
          <w:sz w:val="24"/>
        </w:rPr>
        <w:t>II</w:t>
      </w:r>
      <w:r>
        <w:rPr>
          <w:rFonts w:ascii="Century Gothic" w:hAnsi="Century Gothic" w:cs="Courier New"/>
          <w:b/>
          <w:bCs/>
          <w:sz w:val="24"/>
        </w:rPr>
        <w:t xml:space="preserve">), </w:t>
      </w:r>
      <w:r>
        <w:rPr>
          <w:rFonts w:ascii="Century Gothic" w:hAnsi="Century Gothic" w:cs="Courier New"/>
          <w:b/>
          <w:bCs/>
          <w:sz w:val="24"/>
        </w:rPr>
        <w:t xml:space="preserve">cópia </w:t>
      </w:r>
      <w:r>
        <w:rPr>
          <w:rFonts w:ascii="Century Gothic" w:hAnsi="Century Gothic" w:cs="Courier New"/>
          <w:b/>
          <w:bCs/>
          <w:sz w:val="24"/>
        </w:rPr>
        <w:lastRenderedPageBreak/>
        <w:t xml:space="preserve">autenticada do contrato social ou documento constitutivo da empresa licitante e </w:t>
      </w:r>
      <w:r>
        <w:rPr>
          <w:rFonts w:ascii="Century Gothic" w:hAnsi="Century Gothic" w:cs="Courier New"/>
          <w:b/>
          <w:sz w:val="24"/>
        </w:rPr>
        <w:t>apresentação de documento de identificação do representante (original e com foto), declaração dando ciência de que cumprem plenamente os requisitos da habilitação deste edital (Anexo III) e se tratando de micro empresa Certificado da Junta Comercial que comprove o mesmo. Os referidos documentos deverão ser entregues ao Pregoeiro sendo que os mesmos serão arquivados no processo e o documento de identificação será devolvido ao licitante.</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3.3. A não apresentação dos documentos para o credenciamento, não inabilitará o licitante, mas o impedirá de ofertar lances verbais, lavrando-se, em ata, o impedimento.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3.4. Cada representante poderá representar um único licitante.</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4 - DA PROPOSTA (ENVELOPE N°01)</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4.1. A proposta deverá ser apresentada por item, datilografada ou por impressão em sistema eletrônico de Processamento de Dados, datada, carimbada e assinada, sem emendas, rasuras ou entrelinhas, em 01 (uma) via, em envelope opaco e fechado, de forma a não permitir sua violação, constando na parte externa as seguintes indicações: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C7CC8" w:rsidRDefault="000C7CC8" w:rsidP="000C7CC8">
      <w:pPr>
        <w:spacing w:after="0" w:line="240" w:lineRule="atLeast"/>
        <w:jc w:val="both"/>
        <w:rPr>
          <w:rFonts w:ascii="Century Gothic" w:hAnsi="Century Gothic" w:cs="Courier New"/>
          <w:b/>
          <w:sz w:val="24"/>
          <w:szCs w:val="24"/>
          <w:lang w:eastAsia="pt-BR"/>
        </w:rPr>
      </w:pPr>
      <w:r>
        <w:rPr>
          <w:rFonts w:ascii="Century Gothic" w:hAnsi="Century Gothic" w:cs="Courier New"/>
          <w:b/>
          <w:sz w:val="24"/>
          <w:szCs w:val="24"/>
          <w:lang w:eastAsia="pt-BR"/>
        </w:rPr>
        <w:t>ENVELOPE N°. 01</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DA: (EMPRESA)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DEPARTAMENTO DA ADMINISTRAÇÃO – SETOR DE COMPRAS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2343/2014 LICITAÇÃO PREGÃO Nº: 54/2014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i/>
          <w:iCs/>
          <w:caps/>
          <w:sz w:val="24"/>
        </w:rPr>
      </w:pPr>
      <w:r>
        <w:rPr>
          <w:rFonts w:ascii="Century Gothic" w:hAnsi="Century Gothic" w:cs="Courier New"/>
          <w:b/>
          <w:sz w:val="24"/>
        </w:rPr>
        <w:t>ABERTURA: às 08:30 HORAS DO DIA 20/10/14</w:t>
      </w:r>
      <w:r>
        <w:rPr>
          <w:rFonts w:ascii="Century Gothic" w:hAnsi="Century Gothic" w:cs="Courier New"/>
          <w:b/>
          <w:i/>
          <w:iCs/>
          <w:caps/>
          <w:sz w:val="24"/>
        </w:rPr>
        <w:t xml:space="preserve">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ENVELOPE “PROPOSTA”.</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4.2. A proposta deverá ser feita por item, indicando valores unitários e totais conforme discriminado na Lista de Itens (ANEXO I), deste Edital, contendo o valor total do item.</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4.3. Em caso de omissão do prazo de validade na proposta, será implicitamente considerado o prazo de 30 (trinta) dias, contados do dia da entrega do envelope contendo a mesma.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4.4. O preço deverá ser cotado em moeda nacional.</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4.5. O preço ofertado será líquido, já inclusos todos os impostos fretes, embalagens e demais encargos, devendo ser discriminado numericamente e preferencialmente por extenso.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4.6. Havendo discordância entre preços unitários e totais, resultantes de cada item, prevalecerão os primeiros.  </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5 - DA HABILITAÇÃO (ENVELOPE N°2)</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5.1. A empresa licitante deverá apresentar os seguintes documentos: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211"/>
      </w:tblGrid>
      <w:tr w:rsidR="000C7CC8" w:rsidTr="000C7CC8">
        <w:tc>
          <w:tcPr>
            <w:tcW w:w="9211" w:type="dxa"/>
            <w:tcBorders>
              <w:top w:val="single" w:sz="4" w:space="0" w:color="auto"/>
              <w:left w:val="single" w:sz="4" w:space="0" w:color="auto"/>
              <w:bottom w:val="single" w:sz="4" w:space="0" w:color="auto"/>
              <w:right w:val="single" w:sz="4" w:space="0" w:color="auto"/>
            </w:tcBorders>
            <w:hideMark/>
          </w:tcPr>
          <w:p w:rsidR="000C7CC8" w:rsidRDefault="000C7CC8">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5.1.1 CERTIDÃO NEGATICA (CND) COM O INSS</w:t>
            </w:r>
          </w:p>
        </w:tc>
      </w:tr>
      <w:tr w:rsidR="000C7CC8" w:rsidTr="000C7CC8">
        <w:tc>
          <w:tcPr>
            <w:tcW w:w="921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5.1.2 CERTIDÃO NEGATIVA (CND) COM O FGTS</w:t>
            </w:r>
          </w:p>
        </w:tc>
      </w:tr>
      <w:tr w:rsidR="000C7CC8" w:rsidTr="000C7CC8">
        <w:tc>
          <w:tcPr>
            <w:tcW w:w="921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5.1.3 CERTIDÃO NEGATIVA (CND) COM A FAZENDA FEDERAL</w:t>
            </w:r>
          </w:p>
        </w:tc>
      </w:tr>
      <w:tr w:rsidR="000C7CC8" w:rsidTr="000C7CC8">
        <w:tc>
          <w:tcPr>
            <w:tcW w:w="921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5.1.4 CERTIDÃO NEGATIVA (CND) COM A FAZENDA ESTADUAL</w:t>
            </w:r>
          </w:p>
        </w:tc>
      </w:tr>
      <w:tr w:rsidR="000C7CC8" w:rsidTr="000C7CC8">
        <w:tc>
          <w:tcPr>
            <w:tcW w:w="9211" w:type="dxa"/>
            <w:tcBorders>
              <w:top w:val="single" w:sz="4" w:space="0" w:color="auto"/>
              <w:left w:val="single" w:sz="4" w:space="0" w:color="auto"/>
              <w:bottom w:val="single" w:sz="4" w:space="0" w:color="auto"/>
              <w:right w:val="single" w:sz="4" w:space="0" w:color="auto"/>
            </w:tcBorders>
            <w:hideMark/>
          </w:tcPr>
          <w:p w:rsidR="000C7CC8" w:rsidRDefault="000C7CC8">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5.1.5 CERTIDÃO NEGATIVA (CND) COM A FAZENDA MUNICIPAL</w:t>
            </w:r>
          </w:p>
        </w:tc>
      </w:tr>
      <w:tr w:rsidR="000C7CC8" w:rsidTr="000C7CC8">
        <w:tc>
          <w:tcPr>
            <w:tcW w:w="9211" w:type="dxa"/>
            <w:tcBorders>
              <w:top w:val="single" w:sz="4" w:space="0" w:color="auto"/>
              <w:left w:val="single" w:sz="4" w:space="0" w:color="auto"/>
              <w:bottom w:val="single" w:sz="4" w:space="0" w:color="auto"/>
              <w:right w:val="single" w:sz="4" w:space="0" w:color="auto"/>
            </w:tcBorders>
            <w:hideMark/>
          </w:tcPr>
          <w:p w:rsidR="000C7CC8" w:rsidRDefault="000C7CC8">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5.1.6 CERTIDÃO NEGATIVA (CND) COM A JUSTIÇA DO TRABALHO</w:t>
            </w:r>
            <w:proofErr w:type="gramStart"/>
            <w:r>
              <w:rPr>
                <w:rFonts w:ascii="Century Gothic" w:hAnsi="Century Gothic" w:cs="Courier New"/>
                <w:b/>
                <w:bCs/>
                <w:sz w:val="24"/>
                <w:szCs w:val="24"/>
                <w:lang w:eastAsia="pt-BR"/>
              </w:rPr>
              <w:t xml:space="preserve">  </w:t>
            </w:r>
          </w:p>
        </w:tc>
        <w:proofErr w:type="gramEnd"/>
      </w:tr>
      <w:tr w:rsidR="000C7CC8" w:rsidTr="000C7CC8">
        <w:tc>
          <w:tcPr>
            <w:tcW w:w="9211" w:type="dxa"/>
            <w:tcBorders>
              <w:top w:val="single" w:sz="4" w:space="0" w:color="auto"/>
              <w:left w:val="single" w:sz="4" w:space="0" w:color="auto"/>
              <w:bottom w:val="single" w:sz="4" w:space="0" w:color="auto"/>
              <w:right w:val="single" w:sz="4" w:space="0" w:color="auto"/>
            </w:tcBorders>
            <w:hideMark/>
          </w:tcPr>
          <w:p w:rsidR="000C7CC8" w:rsidRDefault="000C7CC8">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5.1.7 CONTRATO SOCIAL OU DOCUMENTO CONSTITUTIVO</w:t>
            </w:r>
          </w:p>
        </w:tc>
      </w:tr>
      <w:tr w:rsidR="000C7CC8" w:rsidTr="000C7CC8">
        <w:tc>
          <w:tcPr>
            <w:tcW w:w="9211" w:type="dxa"/>
            <w:tcBorders>
              <w:top w:val="single" w:sz="4" w:space="0" w:color="auto"/>
              <w:left w:val="single" w:sz="4" w:space="0" w:color="auto"/>
              <w:bottom w:val="single" w:sz="4" w:space="0" w:color="auto"/>
              <w:right w:val="single" w:sz="4" w:space="0" w:color="auto"/>
            </w:tcBorders>
            <w:hideMark/>
          </w:tcPr>
          <w:p w:rsidR="000C7CC8" w:rsidRDefault="000C7CC8">
            <w:pPr>
              <w:spacing w:after="0" w:line="240" w:lineRule="atLeast"/>
              <w:jc w:val="both"/>
              <w:rPr>
                <w:rFonts w:ascii="Century Gothic" w:hAnsi="Century Gothic" w:cs="Courier New"/>
                <w:b/>
                <w:bCs/>
                <w:sz w:val="24"/>
                <w:szCs w:val="24"/>
                <w:lang w:eastAsia="pt-BR"/>
              </w:rPr>
            </w:pPr>
            <w:r>
              <w:rPr>
                <w:rFonts w:ascii="Century Gothic" w:hAnsi="Century Gothic" w:cs="Courier New"/>
                <w:b/>
                <w:bCs/>
                <w:sz w:val="24"/>
                <w:szCs w:val="24"/>
                <w:lang w:eastAsia="pt-BR"/>
              </w:rPr>
              <w:t xml:space="preserve">5.1.8 DECLARAÇÃO DE CUMPRIMENTO AO DISPOSTO NO INCISO XXXIII DO ARTIGO 7º DA C.F. </w:t>
            </w:r>
          </w:p>
        </w:tc>
      </w:tr>
    </w:tbl>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5.2 Fica dispensada a licitante o item 5.1.7 caso tenha sido apresentado na fase de credenciamento da empresa.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5.3. Os documentos para habilitação deverão ser apresentados em 01 (uma) via, em envelope fechado, constando na parte frontal, as seguintes indicações: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keepNext/>
        <w:overflowPunct w:val="0"/>
        <w:autoSpaceDE w:val="0"/>
        <w:autoSpaceDN w:val="0"/>
        <w:adjustRightInd w:val="0"/>
        <w:spacing w:before="60" w:after="0" w:line="240" w:lineRule="atLeast"/>
        <w:textAlignment w:val="baseline"/>
        <w:outlineLvl w:val="3"/>
        <w:rPr>
          <w:rFonts w:ascii="Century Gothic" w:hAnsi="Century Gothic" w:cs="Courier New"/>
          <w:b/>
          <w:bCs/>
          <w:color w:val="000000"/>
          <w:sz w:val="24"/>
          <w:lang w:eastAsia="pt-BR"/>
        </w:rPr>
      </w:pPr>
      <w:r>
        <w:rPr>
          <w:rFonts w:ascii="Century Gothic" w:hAnsi="Century Gothic" w:cs="Courier New"/>
          <w:b/>
          <w:bCs/>
          <w:color w:val="000000"/>
          <w:sz w:val="24"/>
          <w:lang w:eastAsia="pt-BR"/>
        </w:rPr>
        <w:t>ENVELOPE N°. 02</w:t>
      </w:r>
    </w:p>
    <w:p w:rsidR="000C7CC8" w:rsidRDefault="000C7CC8" w:rsidP="000C7CC8">
      <w:pPr>
        <w:overflowPunct w:val="0"/>
        <w:autoSpaceDE w:val="0"/>
        <w:autoSpaceDN w:val="0"/>
        <w:adjustRightInd w:val="0"/>
        <w:spacing w:after="0" w:line="240" w:lineRule="atLeast"/>
        <w:textAlignment w:val="baseline"/>
        <w:rPr>
          <w:rFonts w:ascii="Century Gothic" w:hAnsi="Century Gothic" w:cs="Courier New"/>
          <w:b/>
          <w:bCs/>
          <w:sz w:val="24"/>
        </w:rPr>
      </w:pPr>
      <w:r>
        <w:rPr>
          <w:rFonts w:ascii="Century Gothic" w:hAnsi="Century Gothic" w:cs="Courier New"/>
          <w:b/>
          <w:bCs/>
          <w:sz w:val="24"/>
        </w:rPr>
        <w:t>DA: (EMPRESA)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À: PREFEITURA MUNICIPAL DE BOM JESUS DO OESTE</w:t>
      </w:r>
    </w:p>
    <w:p w:rsidR="000C7CC8" w:rsidRDefault="000C7CC8" w:rsidP="000C7CC8">
      <w:pPr>
        <w:keepNext/>
        <w:spacing w:after="0" w:line="240" w:lineRule="atLeast"/>
        <w:jc w:val="both"/>
        <w:outlineLvl w:val="4"/>
        <w:rPr>
          <w:rFonts w:ascii="Century Gothic" w:hAnsi="Century Gothic" w:cs="Courier New"/>
          <w:b/>
          <w:sz w:val="24"/>
          <w:lang w:eastAsia="pt-BR"/>
        </w:rPr>
      </w:pPr>
      <w:r>
        <w:rPr>
          <w:rFonts w:ascii="Century Gothic" w:hAnsi="Century Gothic" w:cs="Courier New"/>
          <w:b/>
          <w:sz w:val="24"/>
          <w:lang w:eastAsia="pt-BR"/>
        </w:rPr>
        <w:t>DEPARTAMENTO DA ADMINISTRAÇÃO – SETOR DE COMPRAS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 xml:space="preserve">PROCESSO Nº: 2343/2014 – LICITAÇÃO PREGÃO Nº: 54/2014. </w:t>
      </w:r>
    </w:p>
    <w:p w:rsidR="000C7CC8" w:rsidRDefault="000C7CC8" w:rsidP="000C7CC8">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 xml:space="preserve">ENTREGA: às 08:30 HORAS DO DIA 20/10/14. </w:t>
      </w:r>
    </w:p>
    <w:p w:rsidR="000C7CC8" w:rsidRDefault="000C7CC8" w:rsidP="000C7CC8">
      <w:pPr>
        <w:keepNext/>
        <w:overflowPunct w:val="0"/>
        <w:autoSpaceDE w:val="0"/>
        <w:autoSpaceDN w:val="0"/>
        <w:adjustRightInd w:val="0"/>
        <w:spacing w:before="60" w:after="0" w:line="240" w:lineRule="atLeast"/>
        <w:textAlignment w:val="baseline"/>
        <w:outlineLvl w:val="3"/>
        <w:rPr>
          <w:rFonts w:ascii="Century Gothic" w:hAnsi="Century Gothic" w:cs="Courier New"/>
          <w:b/>
          <w:color w:val="000000"/>
          <w:sz w:val="24"/>
          <w:lang w:eastAsia="pt-BR"/>
        </w:rPr>
      </w:pPr>
      <w:r>
        <w:rPr>
          <w:rFonts w:ascii="Century Gothic" w:hAnsi="Century Gothic" w:cs="Courier New"/>
          <w:b/>
          <w:color w:val="000000"/>
          <w:sz w:val="24"/>
          <w:lang w:eastAsia="pt-BR"/>
        </w:rPr>
        <w:t>ENVELOPE “HABILITAÇÃO”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5.3. Toda a Documentação exigida para Habilitação deverá ser apresentada no Original ou em fotocópia autenticada por cartório competente ou servidor da administração, ou publicação em Órgão da Imprensa Oficial.</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5.4. Os documentos, sem validade expressa, </w:t>
      </w:r>
      <w:proofErr w:type="gramStart"/>
      <w:r>
        <w:rPr>
          <w:rFonts w:ascii="Century Gothic" w:hAnsi="Century Gothic" w:cs="Courier New"/>
          <w:sz w:val="24"/>
        </w:rPr>
        <w:t>considerar-se-á</w:t>
      </w:r>
      <w:proofErr w:type="gramEnd"/>
      <w:r>
        <w:rPr>
          <w:rFonts w:ascii="Century Gothic" w:hAnsi="Century Gothic" w:cs="Courier New"/>
          <w:sz w:val="24"/>
        </w:rPr>
        <w:t xml:space="preserve"> como sendo 180 (cento e oitenta) dias da data de sua emissão.</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6 - DO JULGAMENTO E CLASSIFICAÇÃO DAS PROPOSTAS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sz w:val="24"/>
        </w:rPr>
        <w:t>6.1</w:t>
      </w:r>
      <w:r>
        <w:rPr>
          <w:rFonts w:ascii="Century Gothic" w:hAnsi="Century Gothic" w:cs="Courier New"/>
          <w:b/>
          <w:i/>
          <w:sz w:val="24"/>
        </w:rPr>
        <w:t xml:space="preserve">. </w:t>
      </w:r>
      <w:r>
        <w:rPr>
          <w:rFonts w:ascii="Century Gothic" w:hAnsi="Century Gothic" w:cs="Courier New"/>
          <w:bCs/>
          <w:iCs/>
          <w:sz w:val="24"/>
        </w:rPr>
        <w:t xml:space="preserve">O critério de julgamento deste pregão será o de </w:t>
      </w:r>
      <w:r>
        <w:rPr>
          <w:rFonts w:ascii="Century Gothic" w:hAnsi="Century Gothic" w:cs="Courier New"/>
          <w:b/>
          <w:bCs/>
          <w:iCs/>
          <w:sz w:val="24"/>
        </w:rPr>
        <w:t>Menor Preço Global</w:t>
      </w:r>
      <w:r>
        <w:rPr>
          <w:rFonts w:ascii="Century Gothic" w:hAnsi="Century Gothic" w:cs="Courier New"/>
          <w:bCs/>
          <w:iCs/>
          <w:sz w:val="24"/>
        </w:rPr>
        <w:t xml:space="preserve">. O pregoeiro analisará a aceitabilidade das propostas. Serão desclassificadas as propostas que não atenderem as exigências deste Edital.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Cs/>
          <w:iCs/>
          <w:sz w:val="24"/>
        </w:rPr>
      </w:pPr>
      <w:r>
        <w:rPr>
          <w:rFonts w:ascii="Century Gothic" w:hAnsi="Century Gothic" w:cs="Courier New"/>
          <w:bCs/>
          <w:iCs/>
          <w:sz w:val="24"/>
        </w:rPr>
        <w:t xml:space="preserve">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lastRenderedPageBreak/>
        <w:t xml:space="preserve">6.2. Será classificada a proposta de menor preço e aquelas que apresentarem preços superiores em até 10% (dez por cento) em relação à de menor preço. </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6.3. Quando não forem verificadas, no mínimo, três propostas escritas de preços nas condições definidas no item anterior, o pregoeiro classificará as melhores propostas </w:t>
      </w:r>
      <w:proofErr w:type="spellStart"/>
      <w:r>
        <w:rPr>
          <w:rFonts w:ascii="Century Gothic" w:hAnsi="Century Gothic" w:cs="Courier New"/>
          <w:sz w:val="24"/>
          <w:szCs w:val="24"/>
          <w:lang w:eastAsia="pt-BR"/>
        </w:rPr>
        <w:t>subseqüentes</w:t>
      </w:r>
      <w:proofErr w:type="spellEnd"/>
      <w:r>
        <w:rPr>
          <w:rFonts w:ascii="Century Gothic" w:hAnsi="Century Gothic" w:cs="Courier New"/>
          <w:sz w:val="24"/>
          <w:szCs w:val="24"/>
          <w:lang w:eastAsia="pt-BR"/>
        </w:rPr>
        <w:t>, até o máximo de três, para que seus autores participem dos lances verbais, quaisquer que sejam os preços oferecidos nas propostas escritas. No caso de empate no preço, serão admitidas todas as propostas empatadas, independentemente do número de licitantes.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6.4. No curso da sessão pública o Pregoeiro convidará individualmente as licitantes classificadas, de forma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e por item, a apresentar lances verbais, a partir da proposta classificada de maior preço e assim sucessivamente, até a proclamação do vencedor.</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6.5. Na ocorrência de empate dentre os classificados para participarem dos lances verbais, participará da etapa de lances as duas propostas empatadas e a ordem </w:t>
      </w:r>
      <w:proofErr w:type="spellStart"/>
      <w:r>
        <w:rPr>
          <w:rFonts w:ascii="Century Gothic" w:hAnsi="Century Gothic" w:cs="Courier New"/>
          <w:sz w:val="24"/>
          <w:szCs w:val="24"/>
          <w:lang w:eastAsia="pt-BR"/>
        </w:rPr>
        <w:t>seqüencial</w:t>
      </w:r>
      <w:proofErr w:type="spellEnd"/>
      <w:r>
        <w:rPr>
          <w:rFonts w:ascii="Century Gothic" w:hAnsi="Century Gothic" w:cs="Courier New"/>
          <w:sz w:val="24"/>
          <w:szCs w:val="24"/>
          <w:lang w:eastAsia="pt-BR"/>
        </w:rPr>
        <w:t xml:space="preserve"> para esses lances, será definida por meio de sorteio.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6.6. A oferta dos lances deverá ser efetuada, no momento em que for conferida a palavra ao licitante na ordem decrescente dos preços, sendo vedada à oferta de lances com vista ao empate, bem como a substituição da marca do produto que consta na proposta, ou o uso de mais de duas casas após a vírgula. </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6.7. </w:t>
      </w:r>
      <w:r>
        <w:rPr>
          <w:rFonts w:ascii="Century Gothic" w:hAnsi="Century Gothic" w:cs="Courier New"/>
          <w:b/>
          <w:bCs/>
          <w:sz w:val="24"/>
        </w:rPr>
        <w:t>O pregoeiro poderá:</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Definir parâmetros ou percentagens sobre os quais os lances verbais devem ser reduzidos, podendo alterar os parâmetros durante a sessão;</w:t>
      </w:r>
    </w:p>
    <w:p w:rsidR="000C7CC8" w:rsidRDefault="000C7CC8" w:rsidP="000C7CC8">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Estabelecer o tempo para oferecimento dos lances verbais;</w:t>
      </w:r>
    </w:p>
    <w:p w:rsidR="000C7CC8" w:rsidRDefault="000C7CC8" w:rsidP="000C7CC8">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Inabilitar, o licitante, se não cumpridas </w:t>
      </w:r>
      <w:proofErr w:type="gramStart"/>
      <w:r>
        <w:rPr>
          <w:rFonts w:ascii="Century Gothic" w:hAnsi="Century Gothic" w:cs="Courier New"/>
          <w:sz w:val="24"/>
        </w:rPr>
        <w:t>as</w:t>
      </w:r>
      <w:proofErr w:type="gramEnd"/>
      <w:r>
        <w:rPr>
          <w:rFonts w:ascii="Century Gothic" w:hAnsi="Century Gothic" w:cs="Courier New"/>
          <w:sz w:val="24"/>
        </w:rPr>
        <w:t xml:space="preserve"> atribuições da Lei do pregão, 10.520/02 e suas posteriores alterações consolidadas, e principalmente segundo as determinações deste edital.</w:t>
      </w:r>
      <w:r>
        <w:rPr>
          <w:rFonts w:ascii="Century Gothic" w:hAnsi="Century Gothic" w:cs="Courier New"/>
          <w:sz w:val="24"/>
        </w:rPr>
        <w:tab/>
      </w:r>
    </w:p>
    <w:p w:rsidR="000C7CC8" w:rsidRDefault="000C7CC8" w:rsidP="000C7CC8">
      <w:pPr>
        <w:numPr>
          <w:ilvl w:val="0"/>
          <w:numId w:val="1"/>
        </w:num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Suspender o Pregão, estabelecer um tempo de intervalo, a qualquer momento da licitação;</w:t>
      </w:r>
    </w:p>
    <w:p w:rsidR="000C7CC8" w:rsidRDefault="000C7CC8" w:rsidP="000C7CC8">
      <w:pPr>
        <w:overflowPunct w:val="0"/>
        <w:autoSpaceDE w:val="0"/>
        <w:autoSpaceDN w:val="0"/>
        <w:adjustRightInd w:val="0"/>
        <w:spacing w:after="0" w:line="240" w:lineRule="atLeast"/>
        <w:ind w:left="360"/>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6.8. A desistência em apresentar lance verbal, quando convocado pelo pregoeiro, implicará na exclusão do licitante das etapas futuras de lances verbais, do mesmo item, e na manutenção do último preço apresentado pelo licitante excluído, para efeito de ordenação das propostas.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lastRenderedPageBreak/>
        <w:t>6.9. A Exclusão do licitante dentro do estabelecido no subitem anterior o impedirá para novos lances verbais, mas não o excluirá do certame, podendo inclusive em caso de inabilitação do licitante vencedor, vir a ser consultado pelo pregoeiro para negociação, desde que o segundo menor preço seja o seu e assim sucessivamente.</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6.10. Não poderá haver desistência dos lances ofertados.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6.11. </w:t>
      </w:r>
      <w:r>
        <w:rPr>
          <w:rFonts w:ascii="Century Gothic" w:hAnsi="Century Gothic" w:cs="Courier New"/>
          <w:sz w:val="24"/>
          <w:szCs w:val="24"/>
          <w:lang w:eastAsia="pt-BR"/>
        </w:rPr>
        <w:t>Caso não se realize</w:t>
      </w:r>
      <w:r>
        <w:rPr>
          <w:rFonts w:ascii="Century Gothic" w:hAnsi="Century Gothic" w:cs="Courier New"/>
          <w:sz w:val="24"/>
          <w:szCs w:val="24"/>
          <w:lang w:eastAsia="pt-BR"/>
        </w:rPr>
        <w:t xml:space="preserve"> </w:t>
      </w:r>
      <w:r>
        <w:rPr>
          <w:rFonts w:ascii="Century Gothic" w:hAnsi="Century Gothic" w:cs="Courier New"/>
          <w:sz w:val="24"/>
          <w:szCs w:val="24"/>
          <w:lang w:eastAsia="pt-BR"/>
        </w:rPr>
        <w:t>lances verbais serão</w:t>
      </w:r>
      <w:r>
        <w:rPr>
          <w:rFonts w:ascii="Century Gothic" w:hAnsi="Century Gothic" w:cs="Courier New"/>
          <w:sz w:val="24"/>
          <w:szCs w:val="24"/>
          <w:lang w:eastAsia="pt-BR"/>
        </w:rPr>
        <w:t xml:space="preserve"> </w:t>
      </w:r>
      <w:r>
        <w:rPr>
          <w:rFonts w:ascii="Century Gothic" w:hAnsi="Century Gothic" w:cs="Courier New"/>
          <w:sz w:val="24"/>
          <w:szCs w:val="24"/>
          <w:lang w:eastAsia="pt-BR"/>
        </w:rPr>
        <w:t>verificados</w:t>
      </w:r>
      <w:r>
        <w:rPr>
          <w:rFonts w:ascii="Century Gothic" w:hAnsi="Century Gothic" w:cs="Courier New"/>
          <w:sz w:val="24"/>
          <w:szCs w:val="24"/>
          <w:lang w:eastAsia="pt-BR"/>
        </w:rPr>
        <w:t xml:space="preserve"> a conformidade entre a proposta escrita de menor preço e o valor estimado para a contratação, hipótese em que o Pregoeiro poderá negociar diretamente com o proponente para que seja obtido preço melhor.</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6.12. O encerramento da etapa competitiva dar-se-á quando, convocados pelo pregoeiro, os licitantes manifestarem seu desinteresse em apresentar novos lances.</w:t>
      </w:r>
    </w:p>
    <w:p w:rsidR="000C7CC8" w:rsidRDefault="000C7CC8" w:rsidP="000C7CC8">
      <w:pPr>
        <w:overflowPunct w:val="0"/>
        <w:autoSpaceDE w:val="0"/>
        <w:autoSpaceDN w:val="0"/>
        <w:adjustRightInd w:val="0"/>
        <w:spacing w:after="0" w:line="240" w:lineRule="auto"/>
        <w:textAlignment w:val="baseline"/>
      </w:pPr>
    </w:p>
    <w:p w:rsidR="000C7CC8" w:rsidRDefault="000C7CC8" w:rsidP="000C7CC8">
      <w:pPr>
        <w:spacing w:before="120" w:after="12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6.13. Encerrada a etapa de lances, serão classificadas as propostas válidas selecionadas e </w:t>
      </w:r>
      <w:r>
        <w:rPr>
          <w:rFonts w:ascii="Century Gothic" w:hAnsi="Century Gothic" w:cs="Courier New"/>
          <w:sz w:val="24"/>
          <w:szCs w:val="24"/>
          <w:lang w:eastAsia="pt-BR"/>
        </w:rPr>
        <w:t xml:space="preserve"> não</w:t>
      </w:r>
      <w:r>
        <w:rPr>
          <w:rFonts w:ascii="Century Gothic" w:hAnsi="Century Gothic" w:cs="Courier New"/>
          <w:sz w:val="24"/>
          <w:szCs w:val="24"/>
          <w:lang w:eastAsia="pt-BR"/>
        </w:rPr>
        <w:t xml:space="preserve"> selecionadas para a etapa de lances, na ordem crescente dos valores, considerando-se para as selecionadas o último preço ofertado. O Pregoeiro verificará a aceitabilidade da proposta de valor mais baixo comparando-o com os valores máximos deste edital, fazendo dele parte integrante para todos os fins e efeitos, decidindo, motivadamente, a respeito. </w:t>
      </w:r>
    </w:p>
    <w:p w:rsidR="000C7CC8" w:rsidRDefault="000C7CC8" w:rsidP="000C7CC8">
      <w:pPr>
        <w:spacing w:after="0" w:line="240" w:lineRule="atLeast"/>
        <w:jc w:val="both"/>
        <w:rPr>
          <w:rFonts w:ascii="Century Gothic" w:hAnsi="Century Gothic" w:cs="Courier New"/>
          <w:sz w:val="24"/>
          <w:lang w:eastAsia="pt-BR"/>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6.14. Sendo considerada aceitável a proposta do licitante que apresentou o menor preço, o Pregoeiro procederá à abertura de seu envelope nº 02 - </w:t>
      </w:r>
      <w:r>
        <w:rPr>
          <w:rFonts w:ascii="Century Gothic" w:hAnsi="Century Gothic" w:cs="Courier New"/>
          <w:b/>
          <w:bCs/>
          <w:sz w:val="24"/>
          <w:lang w:eastAsia="pt-BR"/>
        </w:rPr>
        <w:t>DOCUMENTAÇÃO</w:t>
      </w:r>
      <w:r>
        <w:rPr>
          <w:rFonts w:ascii="Century Gothic" w:hAnsi="Century Gothic" w:cs="Courier New"/>
          <w:sz w:val="24"/>
          <w:lang w:eastAsia="pt-BR"/>
        </w:rPr>
        <w:t xml:space="preserve">, para verificação do atendimento das condições de habilitação. Constatada a conformidade da documentação com as exigências impostas pelo edital, o licitante será declarado vencedor, sendo-lhe adjudicado o objeto. </w:t>
      </w:r>
    </w:p>
    <w:p w:rsidR="000C7CC8" w:rsidRDefault="000C7CC8" w:rsidP="000C7CC8">
      <w:pPr>
        <w:spacing w:after="0" w:line="240" w:lineRule="atLeast"/>
        <w:jc w:val="both"/>
        <w:rPr>
          <w:rFonts w:ascii="Century Gothic" w:hAnsi="Century Gothic" w:cs="Courier New"/>
          <w:sz w:val="24"/>
          <w:lang w:eastAsia="pt-BR"/>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6.15. Em caso do licitante desatender às exigências </w:t>
      </w:r>
      <w:proofErr w:type="spellStart"/>
      <w:r>
        <w:rPr>
          <w:rFonts w:ascii="Century Gothic" w:hAnsi="Century Gothic" w:cs="Courier New"/>
          <w:sz w:val="24"/>
          <w:lang w:eastAsia="pt-BR"/>
        </w:rPr>
        <w:t>habilitatórias</w:t>
      </w:r>
      <w:proofErr w:type="spellEnd"/>
      <w:r>
        <w:rPr>
          <w:rFonts w:ascii="Century Gothic" w:hAnsi="Century Gothic" w:cs="Courier New"/>
          <w:sz w:val="24"/>
          <w:lang w:eastAsia="pt-BR"/>
        </w:rPr>
        <w:t xml:space="preserve">, o Pregoeiro o inabilitará e examinará as ofertas </w:t>
      </w:r>
      <w:proofErr w:type="spellStart"/>
      <w:r>
        <w:rPr>
          <w:rFonts w:ascii="Century Gothic" w:hAnsi="Century Gothic" w:cs="Courier New"/>
          <w:sz w:val="24"/>
          <w:lang w:eastAsia="pt-BR"/>
        </w:rPr>
        <w:t>subseqüentes</w:t>
      </w:r>
      <w:proofErr w:type="spellEnd"/>
      <w:r>
        <w:rPr>
          <w:rFonts w:ascii="Century Gothic" w:hAnsi="Century Gothic" w:cs="Courier New"/>
          <w:sz w:val="24"/>
          <w:lang w:eastAsia="pt-BR"/>
        </w:rPr>
        <w:t xml:space="preserve"> e a qualificação dos licitantes, na ordem de classificação e assim sucessivamente, até a apuração de uma que atenda ao edital, sendo o respectivo licitante declarado vencedor. Se a oferta não for aceitável por apresentar preço excessivo, o Pregoeiro poderá negociar com o licitante vencedor, com vistas a obter preço melhor.</w:t>
      </w:r>
    </w:p>
    <w:p w:rsidR="000C7CC8" w:rsidRDefault="000C7CC8" w:rsidP="000C7CC8">
      <w:pPr>
        <w:spacing w:after="0" w:line="240" w:lineRule="atLeast"/>
        <w:jc w:val="both"/>
        <w:rPr>
          <w:rFonts w:ascii="Century Gothic" w:hAnsi="Century Gothic" w:cs="Courier New"/>
          <w:sz w:val="24"/>
          <w:lang w:eastAsia="pt-BR"/>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6.16. Encerrado o julgamento das propostas e da habilitação, o pregoeiro declarará o vencedor, proporcionando, a seguir, a oportunidade aos licitantes para que manifestem a intenção de interpor recurso, esclarecendo que a falta desta manifestação, imediata e motivada, importará na decadência do direito de recurso por parte do </w:t>
      </w:r>
      <w:r>
        <w:rPr>
          <w:rFonts w:ascii="Century Gothic" w:hAnsi="Century Gothic" w:cs="Courier New"/>
          <w:sz w:val="24"/>
          <w:lang w:eastAsia="pt-BR"/>
        </w:rPr>
        <w:lastRenderedPageBreak/>
        <w:t>licitante. A intenção de recorrer e motivos apresentados pelo recorrente</w:t>
      </w:r>
      <w:proofErr w:type="gramStart"/>
      <w:r>
        <w:rPr>
          <w:rFonts w:ascii="Century Gothic" w:hAnsi="Century Gothic" w:cs="Courier New"/>
          <w:sz w:val="24"/>
          <w:lang w:eastAsia="pt-BR"/>
        </w:rPr>
        <w:t>, deverá</w:t>
      </w:r>
      <w:proofErr w:type="gramEnd"/>
      <w:r>
        <w:rPr>
          <w:rFonts w:ascii="Century Gothic" w:hAnsi="Century Gothic" w:cs="Courier New"/>
          <w:sz w:val="24"/>
          <w:lang w:eastAsia="pt-BR"/>
        </w:rPr>
        <w:t xml:space="preserve"> ser registrada na ata da Sessão Pública. A ausência do licitante ou sua saída antes do término da Sessão Pública caracterizar-se-á como renúncia ao direito de recorrer.</w:t>
      </w:r>
    </w:p>
    <w:p w:rsidR="000C7CC8" w:rsidRDefault="000C7CC8" w:rsidP="000C7CC8">
      <w:pPr>
        <w:spacing w:after="0" w:line="240" w:lineRule="atLeast"/>
        <w:jc w:val="both"/>
        <w:rPr>
          <w:rFonts w:ascii="Century Gothic" w:hAnsi="Century Gothic" w:cs="Courier New"/>
          <w:sz w:val="24"/>
          <w:lang w:eastAsia="pt-BR"/>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6.17. Da Sessão Pública do Pregão será lavrada ata circunstanciada, contendo, sem prejuízo de outros, o registro dos licitantes credenciados, das propostas escritas e verbais apresentadas, na ordem de classificação, da análise da documentação exigida para a habilitação e dos recursos interpostos, estes, em conformidade com as disposições do item acima. A Ata Circunstanciada deverá ser assinada pelo Pregoeiro e por todos os licitantes presentes. Caso haja necessidade de adiamento da Sessão Pública, será marcada nova data para a continuação dos trabalhos, devendo ficar intimadas, no mesmo ato, os licitantes presentes.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8. DOS RECURSOS ADMINISTRATIVOS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8.1. Tendo o licitante manifestado </w:t>
      </w:r>
      <w:proofErr w:type="gramStart"/>
      <w:r>
        <w:rPr>
          <w:rFonts w:ascii="Century Gothic" w:hAnsi="Century Gothic" w:cs="Courier New"/>
          <w:sz w:val="24"/>
          <w:lang w:eastAsia="pt-BR"/>
        </w:rPr>
        <w:t>a</w:t>
      </w:r>
      <w:proofErr w:type="gramEnd"/>
      <w:r>
        <w:rPr>
          <w:rFonts w:ascii="Century Gothic" w:hAnsi="Century Gothic" w:cs="Courier New"/>
          <w:sz w:val="24"/>
          <w:lang w:eastAsia="pt-BR"/>
        </w:rPr>
        <w:t xml:space="preserve"> intenção de recorrer na Sessão Publica do Pregão, terá ela o prazo de 03 (três) dias consecutivos para apresentação das razões de recurso. Os demais licitantes, já intimados na Sessão Publica acima referida, terão o prazo de 03 (três) dias consecutivos para apresentarem as contra-razões, que começará a correr do término do prazo da recorrente.</w:t>
      </w:r>
    </w:p>
    <w:p w:rsidR="000C7CC8" w:rsidRDefault="000C7CC8" w:rsidP="000C7CC8">
      <w:pPr>
        <w:spacing w:after="0" w:line="240" w:lineRule="atLeast"/>
        <w:jc w:val="both"/>
        <w:rPr>
          <w:rFonts w:ascii="Century Gothic" w:hAnsi="Century Gothic" w:cs="Courier New"/>
          <w:sz w:val="24"/>
          <w:lang w:eastAsia="pt-BR"/>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8.2. A manifestação na Sessão Pública e a motivação, no caso de recurso, são pressupostos de admissibilidade dos recursos.</w:t>
      </w:r>
    </w:p>
    <w:p w:rsidR="000C7CC8" w:rsidRDefault="000C7CC8" w:rsidP="000C7CC8">
      <w:pPr>
        <w:spacing w:after="0" w:line="240" w:lineRule="atLeast"/>
        <w:jc w:val="both"/>
        <w:rPr>
          <w:rFonts w:ascii="Century Gothic" w:hAnsi="Century Gothic" w:cs="Courier New"/>
          <w:color w:val="FF0000"/>
          <w:sz w:val="24"/>
          <w:lang w:eastAsia="pt-BR"/>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8.3. A ausência de manifestação imediata e motivada do licitante importará a decadência do direito de recurso, a adjudicação do objeto do certame pelo Pregoeiro ao licitante vencedor e o encaminhamento do processo à autoridade competente para a homologação.</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8.4. O recurso não terá efeito suspensivo e o seu acolhimento importará a invalidação dos atos insuscetíveis de aproveitamento.</w:t>
      </w:r>
    </w:p>
    <w:p w:rsidR="000C7CC8" w:rsidRDefault="000C7CC8" w:rsidP="000C7CC8">
      <w:pPr>
        <w:spacing w:after="0" w:line="240" w:lineRule="atLeast"/>
        <w:jc w:val="both"/>
        <w:rPr>
          <w:rFonts w:ascii="Century Gothic" w:hAnsi="Century Gothic" w:cs="Courier New"/>
          <w:sz w:val="24"/>
          <w:lang w:eastAsia="pt-BR"/>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 xml:space="preserve">8.5. O(s) recurso(s) </w:t>
      </w:r>
      <w:proofErr w:type="gramStart"/>
      <w:r>
        <w:rPr>
          <w:rFonts w:ascii="Century Gothic" w:hAnsi="Century Gothic" w:cs="Courier New"/>
          <w:sz w:val="24"/>
          <w:lang w:eastAsia="pt-BR"/>
        </w:rPr>
        <w:t>será(</w:t>
      </w:r>
      <w:proofErr w:type="spellStart"/>
      <w:proofErr w:type="gramEnd"/>
      <w:r>
        <w:rPr>
          <w:rFonts w:ascii="Century Gothic" w:hAnsi="Century Gothic" w:cs="Courier New"/>
          <w:sz w:val="24"/>
          <w:lang w:eastAsia="pt-BR"/>
        </w:rPr>
        <w:t>ão</w:t>
      </w:r>
      <w:proofErr w:type="spellEnd"/>
      <w:r>
        <w:rPr>
          <w:rFonts w:ascii="Century Gothic" w:hAnsi="Century Gothic" w:cs="Courier New"/>
          <w:sz w:val="24"/>
          <w:lang w:eastAsia="pt-BR"/>
        </w:rPr>
        <w:t>) encaminhados ao Prefeito Municipal, devidamente informado, para apreciação e decisão, no prazo de 05 (cinco) dias úteis contados do recebimento do recurso.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bCs/>
          <w:sz w:val="24"/>
        </w:rPr>
      </w:pPr>
      <w:r>
        <w:rPr>
          <w:rFonts w:ascii="Century Gothic" w:hAnsi="Century Gothic" w:cs="Courier New"/>
          <w:b/>
          <w:bCs/>
          <w:sz w:val="24"/>
        </w:rPr>
        <w:t>9. DA HOMOLOGAÇÃO E ADJUDICAÇÃO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lang w:eastAsia="pt-BR"/>
        </w:rPr>
        <w:t>9.1. Decididos os recursos e constatada a regularidade dos atos praticados, a autoridade competente adjudicará o objeto do certame à licitante vencedora e homologará o procedimento.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lastRenderedPageBreak/>
        <w:t>10 - DA ENTREGA E/OU CONTRATO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10.1. No prazo de até 05 (cinco) dias a contar do recebimento da convocação para assinatura do contrato, o licitante deverá contratar com o Município de Bom Jesus do Oeste, SC o objeto licitado.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10.2. Se o licitante vencedor, convocado dentro do prazo de validade da sua proposta não celebrar o contrato será convocado o licitante </w:t>
      </w:r>
      <w:proofErr w:type="spellStart"/>
      <w:r>
        <w:rPr>
          <w:rFonts w:ascii="Century Gothic" w:hAnsi="Century Gothic" w:cs="Courier New"/>
          <w:sz w:val="24"/>
        </w:rPr>
        <w:t>subseqüente</w:t>
      </w:r>
      <w:proofErr w:type="spellEnd"/>
      <w:r>
        <w:rPr>
          <w:rFonts w:ascii="Century Gothic" w:hAnsi="Century Gothic" w:cs="Courier New"/>
          <w:sz w:val="24"/>
        </w:rPr>
        <w:t xml:space="preserve"> na ordem de classificação para fazê-lo nas condições por ele proposta, ocasião em que será realizada nova sessão pública, retomando-se a fase de habilitação, sem prejuízo de que o pregoeiro negocie, diretamente, com o proponente para que seja obtido preço melhor.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sz w:val="24"/>
        </w:rPr>
      </w:pPr>
      <w:r>
        <w:rPr>
          <w:rFonts w:ascii="Century Gothic" w:hAnsi="Century Gothic"/>
          <w:sz w:val="24"/>
        </w:rPr>
        <w:t>10.3 O objeto da licitação será entregue de acordo com as solicitações emitidas pela Secretária Municipal do DMER.</w:t>
      </w: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11 - DO PAGAMENTO E DA REVISÃO DO CONTRATO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11.1. O </w:t>
      </w:r>
      <w:r>
        <w:rPr>
          <w:rFonts w:ascii="Century Gothic" w:hAnsi="Century Gothic" w:cs="Courier New"/>
          <w:bCs/>
          <w:sz w:val="24"/>
        </w:rPr>
        <w:t xml:space="preserve">pagamento </w:t>
      </w:r>
      <w:r>
        <w:rPr>
          <w:rFonts w:ascii="Century Gothic" w:hAnsi="Century Gothic" w:cs="Courier New"/>
          <w:sz w:val="24"/>
        </w:rPr>
        <w:t xml:space="preserve">será em feito conforme entrega do objeto licitado.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11.2. Não haverá reajuste, nem atualização dos valores, exceto na ocorrência de fato que justifique a aplicação da línea “d”, do inciso II, do artigo 65, da Lei 8.666/93.</w:t>
      </w:r>
    </w:p>
    <w:p w:rsidR="000C7CC8" w:rsidRDefault="000C7CC8" w:rsidP="000C7CC8">
      <w:pPr>
        <w:overflowPunct w:val="0"/>
        <w:autoSpaceDE w:val="0"/>
        <w:autoSpaceDN w:val="0"/>
        <w:adjustRightInd w:val="0"/>
        <w:spacing w:after="0" w:line="240" w:lineRule="auto"/>
        <w:textAlignment w:val="baseline"/>
      </w:pPr>
    </w:p>
    <w:p w:rsidR="000C7CC8" w:rsidRDefault="000C7CC8" w:rsidP="000C7CC8">
      <w:pPr>
        <w:overflowPunct w:val="0"/>
        <w:autoSpaceDE w:val="0"/>
        <w:autoSpaceDN w:val="0"/>
        <w:adjustRightInd w:val="0"/>
        <w:spacing w:after="0" w:line="240" w:lineRule="auto"/>
        <w:textAlignment w:val="baseline"/>
      </w:pPr>
    </w:p>
    <w:p w:rsidR="000C7CC8" w:rsidRDefault="000C7CC8" w:rsidP="000C7CC8">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12 - DA INEXECUÇÃO E RESCISÃO</w:t>
      </w:r>
    </w:p>
    <w:p w:rsidR="000C7CC8" w:rsidRDefault="000C7CC8" w:rsidP="000C7CC8">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b/>
          <w:color w:val="000000"/>
          <w:sz w:val="24"/>
          <w:lang w:eastAsia="pt-BR"/>
        </w:rPr>
      </w:pPr>
    </w:p>
    <w:p w:rsidR="000C7CC8" w:rsidRDefault="000C7CC8" w:rsidP="000C7CC8">
      <w:pPr>
        <w:tabs>
          <w:tab w:val="left" w:pos="1701"/>
        </w:tabs>
        <w:overflowPunct w:val="0"/>
        <w:autoSpaceDE w:val="0"/>
        <w:autoSpaceDN w:val="0"/>
        <w:adjustRightInd w:val="0"/>
        <w:spacing w:before="120" w:after="0" w:line="240" w:lineRule="atLeast"/>
        <w:jc w:val="both"/>
        <w:textAlignment w:val="baseline"/>
        <w:rPr>
          <w:rFonts w:ascii="Century Gothic" w:hAnsi="Century Gothic" w:cs="Courier New"/>
          <w:color w:val="000000"/>
          <w:sz w:val="24"/>
          <w:lang w:eastAsia="pt-BR"/>
        </w:rPr>
      </w:pPr>
      <w:r>
        <w:rPr>
          <w:rFonts w:ascii="Century Gothic" w:hAnsi="Century Gothic" w:cs="Courier New"/>
          <w:bCs/>
          <w:color w:val="000000"/>
          <w:sz w:val="24"/>
          <w:lang w:eastAsia="pt-BR"/>
        </w:rPr>
        <w:t>12.1.</w:t>
      </w:r>
      <w:r>
        <w:rPr>
          <w:rFonts w:ascii="Century Gothic" w:hAnsi="Century Gothic" w:cs="Courier New"/>
          <w:b/>
          <w:color w:val="000000"/>
          <w:sz w:val="24"/>
          <w:lang w:eastAsia="pt-BR"/>
        </w:rPr>
        <w:t xml:space="preserve"> </w:t>
      </w:r>
      <w:r>
        <w:rPr>
          <w:rFonts w:ascii="Century Gothic" w:hAnsi="Century Gothic" w:cs="Courier New"/>
          <w:color w:val="000000"/>
          <w:sz w:val="24"/>
          <w:lang w:eastAsia="pt-BR"/>
        </w:rPr>
        <w:t>O não cumprimento ou o cumprimento irregular das cláusulas e condições estabelecidas neste Edital e no Contrato, por parte do licitante vencedor, assegurará ao Município o direito de rescindir o Contrato, mediante notificação através de ofício, entregue diretamente ou por via postal, com prova de recebimento, sem ônus de qualquer espécie para a Administração e sem prejuízo da aplicação das penalidades previstas neste Edital.</w:t>
      </w:r>
    </w:p>
    <w:p w:rsidR="000C7CC8" w:rsidRDefault="000C7CC8" w:rsidP="000C7CC8">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C7CC8" w:rsidRDefault="000C7CC8" w:rsidP="000C7CC8">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w:t>
      </w:r>
      <w:r>
        <w:rPr>
          <w:rFonts w:ascii="Century Gothic" w:hAnsi="Century Gothic" w:cs="Courier New"/>
          <w:b/>
          <w:sz w:val="24"/>
        </w:rPr>
        <w:t xml:space="preserve"> </w:t>
      </w:r>
      <w:r>
        <w:rPr>
          <w:rFonts w:ascii="Century Gothic" w:hAnsi="Century Gothic" w:cs="Courier New"/>
          <w:sz w:val="24"/>
        </w:rPr>
        <w:t>O Contrato poderá ser rescindido, ainda, sem prejuízo do disposto no art. 78 da Lei n. 8.666/93 e alterações posteriores: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12.2.1. Unilateralmente</w:t>
      </w:r>
      <w:r>
        <w:rPr>
          <w:rFonts w:ascii="Century Gothic" w:hAnsi="Century Gothic" w:cs="Courier New"/>
          <w:sz w:val="24"/>
        </w:rPr>
        <w:t>, a critério exclusivo da Administração Municipal, mediante formalização, assegurado o contraditório e a ampla defesa, nos seguintes casos:</w:t>
      </w:r>
    </w:p>
    <w:p w:rsidR="000C7CC8" w:rsidRDefault="000C7CC8" w:rsidP="000C7CC8">
      <w:pPr>
        <w:overflowPunct w:val="0"/>
        <w:autoSpaceDE w:val="0"/>
        <w:autoSpaceDN w:val="0"/>
        <w:adjustRightInd w:val="0"/>
        <w:spacing w:after="0" w:line="240" w:lineRule="atLeast"/>
        <w:ind w:left="2268"/>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 o atraso injustificado, a juízo da Administração, na entrega das peças, objeto licitado;</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 xml:space="preserve">b) fornecimento de peças fora das especificações constantes no Objeto deste edital;  </w:t>
      </w:r>
      <w:proofErr w:type="gramStart"/>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roofErr w:type="gramEnd"/>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c) a </w:t>
      </w:r>
      <w:proofErr w:type="spellStart"/>
      <w:proofErr w:type="gramStart"/>
      <w:r>
        <w:rPr>
          <w:rFonts w:ascii="Century Gothic" w:hAnsi="Century Gothic" w:cs="Courier New"/>
          <w:sz w:val="24"/>
        </w:rPr>
        <w:t>sub-contratação</w:t>
      </w:r>
      <w:proofErr w:type="spellEnd"/>
      <w:proofErr w:type="gramEnd"/>
      <w:r>
        <w:rPr>
          <w:rFonts w:ascii="Century Gothic" w:hAnsi="Century Gothic" w:cs="Courier New"/>
          <w:sz w:val="24"/>
        </w:rPr>
        <w:t xml:space="preserve"> total ou parcial do objeto deste Edital, a associação do licitante vencedor com outrem, a cessão ou transferência, total ou parcial, bem como a fusão, cisão ou incorporação, que afetem o cumprimento da obrigação assumida;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d) o cometimento reiterado de faltas na execução do objeto deste Edital, anotadas na forma do § 1º, do art. 67, da Lei nº 8.666/93 atualizada;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szCs w:val="24"/>
          <w:lang w:eastAsia="pt-BR"/>
        </w:rPr>
      </w:pPr>
      <w:r>
        <w:rPr>
          <w:rFonts w:ascii="Century Gothic" w:hAnsi="Century Gothic" w:cs="Courier New"/>
          <w:sz w:val="24"/>
          <w:szCs w:val="24"/>
          <w:lang w:eastAsia="pt-BR"/>
        </w:rPr>
        <w:t>e) a decretação de falência ou a instauração de insolvência civil;</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f) a dissolução da empresa;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g) a alteração social ou a modificação da finalidade ou da estrutura da empresa que, a juízo da Administração, prejudique a execução deste Contrato;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h) razões de interesse público, de alta relevância e amplo conhecimento, </w:t>
      </w:r>
      <w:proofErr w:type="gramStart"/>
      <w:r>
        <w:rPr>
          <w:rFonts w:ascii="Century Gothic" w:hAnsi="Century Gothic" w:cs="Courier New"/>
          <w:sz w:val="24"/>
        </w:rPr>
        <w:t>justificadas e determinadas</w:t>
      </w:r>
      <w:proofErr w:type="gramEnd"/>
      <w:r>
        <w:rPr>
          <w:rFonts w:ascii="Century Gothic" w:hAnsi="Century Gothic" w:cs="Courier New"/>
          <w:sz w:val="24"/>
        </w:rPr>
        <w:t xml:space="preserve"> pela máxima autoridade da esfera administrativa a que está subordinado o licitante vencedor e exaradas no processo administrativo a que se refere o contrato; e</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i) a ocorrência de caso fortuito ou força maior, regularmente comprovados, impeditivos da execução do Contrato.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12.2.2. Amigavelmente</w:t>
      </w:r>
      <w:r>
        <w:rPr>
          <w:rFonts w:ascii="Century Gothic" w:hAnsi="Century Gothic" w:cs="Courier New"/>
          <w:sz w:val="24"/>
        </w:rPr>
        <w:t>, por acordo entre as partes, reduzido a termo no processo da licitação, desde que haja conveniência para a Administração;</w:t>
      </w:r>
    </w:p>
    <w:p w:rsidR="000C7CC8" w:rsidRDefault="000C7CC8" w:rsidP="000C7CC8">
      <w:pPr>
        <w:spacing w:after="0" w:line="240" w:lineRule="atLeast"/>
        <w:jc w:val="both"/>
        <w:rPr>
          <w:rFonts w:ascii="Century Gothic" w:hAnsi="Century Gothic" w:cs="Courier New"/>
          <w:sz w:val="24"/>
          <w:szCs w:val="24"/>
          <w:lang w:eastAsia="pt-BR"/>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12.2.3. Judicialmente</w:t>
      </w:r>
      <w:r>
        <w:rPr>
          <w:rFonts w:ascii="Century Gothic" w:hAnsi="Century Gothic" w:cs="Courier New"/>
          <w:sz w:val="24"/>
        </w:rPr>
        <w:t>, nos termos da legislação vigente.</w:t>
      </w:r>
    </w:p>
    <w:p w:rsidR="000C7CC8" w:rsidRDefault="000C7CC8" w:rsidP="000C7CC8">
      <w:pPr>
        <w:tabs>
          <w:tab w:val="center" w:pos="4419"/>
          <w:tab w:val="right" w:pos="8838"/>
        </w:tabs>
        <w:overflowPunct w:val="0"/>
        <w:autoSpaceDE w:val="0"/>
        <w:autoSpaceDN w:val="0"/>
        <w:adjustRightInd w:val="0"/>
        <w:spacing w:after="0" w:line="240" w:lineRule="atLeast"/>
        <w:jc w:val="both"/>
        <w:textAlignment w:val="baseline"/>
        <w:rPr>
          <w:rFonts w:ascii="Century Gothic" w:hAnsi="Century Gothic" w:cs="Courier New"/>
          <w:sz w:val="24"/>
          <w:lang w:eastAsia="pt-BR"/>
        </w:rPr>
      </w:pPr>
    </w:p>
    <w:p w:rsidR="000C7CC8" w:rsidRDefault="000C7CC8" w:rsidP="000C7CC8">
      <w:pPr>
        <w:tabs>
          <w:tab w:val="left" w:pos="1701"/>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bCs/>
          <w:sz w:val="24"/>
        </w:rPr>
        <w:t>12.3.</w:t>
      </w:r>
      <w:r>
        <w:rPr>
          <w:rFonts w:ascii="Century Gothic" w:hAnsi="Century Gothic" w:cs="Courier New"/>
          <w:b/>
          <w:sz w:val="24"/>
        </w:rPr>
        <w:t xml:space="preserve"> </w:t>
      </w:r>
      <w:r>
        <w:rPr>
          <w:rFonts w:ascii="Century Gothic" w:hAnsi="Century Gothic" w:cs="Courier New"/>
          <w:sz w:val="24"/>
        </w:rPr>
        <w:t xml:space="preserve">A rescisão administrativa ou amigável deverá ser precedida de autorização escrita e fundamentada pela autoridade competente.      </w:t>
      </w:r>
    </w:p>
    <w:p w:rsidR="000C7CC8" w:rsidRDefault="000C7CC8" w:rsidP="000C7CC8">
      <w:pPr>
        <w:spacing w:after="0" w:line="240" w:lineRule="atLeast"/>
        <w:jc w:val="both"/>
        <w:rPr>
          <w:rFonts w:ascii="Century Gothic" w:eastAsia="MS Mincho" w:hAnsi="Century Gothic" w:cs="Courier New"/>
          <w:b/>
          <w:sz w:val="24"/>
          <w:lang w:eastAsia="pt-BR"/>
        </w:rPr>
      </w:pPr>
    </w:p>
    <w:p w:rsidR="000C7CC8" w:rsidRDefault="000C7CC8" w:rsidP="000C7CC8">
      <w:pPr>
        <w:spacing w:after="0" w:line="240" w:lineRule="atLeast"/>
        <w:jc w:val="both"/>
        <w:rPr>
          <w:rFonts w:ascii="Century Gothic" w:eastAsia="MS Mincho" w:hAnsi="Century Gothic" w:cs="Courier New"/>
          <w:b/>
          <w:sz w:val="24"/>
          <w:lang w:eastAsia="pt-BR"/>
        </w:rPr>
      </w:pPr>
      <w:r>
        <w:rPr>
          <w:rFonts w:ascii="Century Gothic" w:eastAsia="MS Mincho" w:hAnsi="Century Gothic" w:cs="Courier New"/>
          <w:b/>
          <w:sz w:val="24"/>
          <w:lang w:eastAsia="pt-BR"/>
        </w:rPr>
        <w:t>13 - PENALIDADES</w:t>
      </w:r>
    </w:p>
    <w:p w:rsidR="000C7CC8" w:rsidRDefault="000C7CC8" w:rsidP="000C7CC8">
      <w:pPr>
        <w:spacing w:after="0" w:line="240" w:lineRule="atLeast"/>
        <w:jc w:val="both"/>
        <w:rPr>
          <w:rFonts w:ascii="Century Gothic" w:eastAsia="MS Mincho" w:hAnsi="Century Gothic" w:cs="Courier New"/>
          <w:b/>
          <w:sz w:val="24"/>
          <w:lang w:eastAsia="pt-BR"/>
        </w:rPr>
      </w:pPr>
    </w:p>
    <w:p w:rsidR="000C7CC8" w:rsidRDefault="000C7CC8" w:rsidP="000C7CC8">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 A Contratada que não cumprir com as obrigações assumidas ou com os preceitos legais poderá sofrer as seguintes penalidades, isolada e conjuntamente:</w:t>
      </w:r>
    </w:p>
    <w:p w:rsidR="000C7CC8" w:rsidRDefault="000C7CC8" w:rsidP="000C7CC8">
      <w:pPr>
        <w:spacing w:after="0" w:line="240" w:lineRule="atLeast"/>
        <w:jc w:val="both"/>
        <w:rPr>
          <w:rFonts w:ascii="Century Gothic" w:eastAsia="MS Mincho" w:hAnsi="Century Gothic" w:cs="Courier New"/>
          <w:sz w:val="24"/>
          <w:lang w:eastAsia="pt-BR"/>
        </w:rPr>
      </w:pPr>
    </w:p>
    <w:p w:rsidR="000C7CC8" w:rsidRDefault="000C7CC8" w:rsidP="000C7CC8">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13.1.1. Advertência;</w:t>
      </w:r>
    </w:p>
    <w:p w:rsidR="000C7CC8" w:rsidRDefault="000C7CC8" w:rsidP="000C7CC8">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13.1.2. Multa de 10% sobre o valor do Contrato;</w:t>
      </w:r>
    </w:p>
    <w:p w:rsidR="000C7CC8" w:rsidRDefault="000C7CC8" w:rsidP="000C7CC8">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13.1.3. Suspensão do direito de licitar junto ao Município por até dois (02) anos;</w:t>
      </w:r>
    </w:p>
    <w:p w:rsidR="000C7CC8" w:rsidRDefault="000C7CC8" w:rsidP="000C7CC8">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lastRenderedPageBreak/>
        <w:t>13.1.4. Declaração de Inidoneidade para licitar ou contratar com a Administração Pública enquanto perdurarem os motivos determinantes da punição.</w:t>
      </w:r>
    </w:p>
    <w:p w:rsidR="000C7CC8" w:rsidRDefault="000C7CC8" w:rsidP="000C7CC8">
      <w:pPr>
        <w:spacing w:after="0" w:line="240" w:lineRule="atLeast"/>
        <w:jc w:val="both"/>
        <w:rPr>
          <w:rFonts w:ascii="Century Gothic" w:eastAsia="MS Mincho" w:hAnsi="Century Gothic" w:cs="Courier New"/>
          <w:sz w:val="24"/>
          <w:lang w:eastAsia="pt-BR"/>
        </w:rPr>
      </w:pPr>
      <w:r>
        <w:rPr>
          <w:rFonts w:ascii="Century Gothic" w:eastAsia="MS Mincho" w:hAnsi="Century Gothic" w:cs="Courier New"/>
          <w:sz w:val="24"/>
          <w:lang w:eastAsia="pt-BR"/>
        </w:rPr>
        <w:t>13.1.5. Rescisão contratual sem que decorra do ato direito de qualquer natureza à Contratada.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13.2. Se a licitante,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impedido de licitar e contratar com a Administração Pública.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sz w:val="24"/>
        </w:rPr>
      </w:pPr>
      <w:r>
        <w:rPr>
          <w:rFonts w:ascii="Century Gothic" w:hAnsi="Century Gothic" w:cs="Courier New"/>
          <w:b/>
          <w:sz w:val="24"/>
        </w:rPr>
        <w:t>14 - DAS DISPOSIÇÕES FINAIS</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14.1. A licitação poderá ser revogada por razões de interesse público decorrente de fato superveniente devidamente comprovado, pertinente e suficiente para justificar tal conduta, ou anulada por ilegalidade, de ofício ou por provocação de terceiros, mediante parecer escrito e devidamente fundamentado.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C7CC8" w:rsidRDefault="000C7CC8" w:rsidP="000C7CC8">
      <w:pPr>
        <w:autoSpaceDE w:val="0"/>
        <w:autoSpaceDN w:val="0"/>
        <w:adjustRightInd w:val="0"/>
        <w:spacing w:after="0" w:line="240" w:lineRule="atLeast"/>
        <w:jc w:val="both"/>
        <w:rPr>
          <w:rFonts w:ascii="Century Gothic" w:hAnsi="Century Gothic" w:cs="Courier New"/>
          <w:color w:val="FF0000"/>
          <w:sz w:val="24"/>
          <w:lang w:eastAsia="pt-BR"/>
        </w:rPr>
      </w:pPr>
      <w:r>
        <w:rPr>
          <w:rFonts w:ascii="Century Gothic" w:hAnsi="Century Gothic" w:cs="Courier New"/>
          <w:sz w:val="24"/>
          <w:lang w:eastAsia="pt-BR"/>
        </w:rPr>
        <w:t>14.2. A apresentação da proposta implica para o licitante a observância dos preceitos legais e regulamentares em vigor, bem como a integral e incondicional aceitação de todos os termos e condições deste Edital, sendo responsável pela fidelidade e legitimidade das informações e dos documentos apresentados em qualquer fase da licitação.</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b/>
          <w:bCs/>
          <w:sz w:val="24"/>
        </w:rPr>
      </w:pPr>
    </w:p>
    <w:p w:rsidR="000C7CC8" w:rsidRDefault="000C7CC8" w:rsidP="000C7CC8">
      <w:pPr>
        <w:autoSpaceDE w:val="0"/>
        <w:autoSpaceDN w:val="0"/>
        <w:adjustRightInd w:val="0"/>
        <w:spacing w:after="0" w:line="240" w:lineRule="atLeast"/>
        <w:jc w:val="both"/>
        <w:rPr>
          <w:rFonts w:ascii="Century Gothic" w:hAnsi="Century Gothic" w:cs="Courier New"/>
          <w:bCs/>
          <w:sz w:val="24"/>
          <w:lang w:eastAsia="pt-BR"/>
        </w:rPr>
      </w:pPr>
      <w:r>
        <w:rPr>
          <w:rFonts w:ascii="Century Gothic" w:hAnsi="Century Gothic" w:cs="Courier New"/>
          <w:bCs/>
          <w:sz w:val="24"/>
          <w:lang w:eastAsia="pt-BR"/>
        </w:rPr>
        <w:t xml:space="preserve">14.3. Os casos omissos serão dirimidos pelo Pregoeiro, com observância da legislação regedora, em especial a Lei n. 8.666, de 21 de junho de </w:t>
      </w:r>
      <w:proofErr w:type="gramStart"/>
      <w:r>
        <w:rPr>
          <w:rFonts w:ascii="Century Gothic" w:hAnsi="Century Gothic" w:cs="Courier New"/>
          <w:bCs/>
          <w:sz w:val="24"/>
          <w:lang w:eastAsia="pt-BR"/>
        </w:rPr>
        <w:t>1993 consolidada</w:t>
      </w:r>
      <w:proofErr w:type="gramEnd"/>
      <w:r>
        <w:rPr>
          <w:rFonts w:ascii="Century Gothic" w:hAnsi="Century Gothic" w:cs="Courier New"/>
          <w:bCs/>
          <w:sz w:val="24"/>
          <w:lang w:eastAsia="pt-BR"/>
        </w:rPr>
        <w:t>, Lei 10.520, de 17 de julho de 2002 e legislação municipal aplicável.</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color w:val="FF0000"/>
          <w:sz w:val="24"/>
        </w:rPr>
      </w:pPr>
    </w:p>
    <w:p w:rsidR="000C7CC8" w:rsidRDefault="000C7CC8" w:rsidP="000C7CC8">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14.4. Faz parte integrante deste Edital:</w:t>
      </w:r>
    </w:p>
    <w:p w:rsidR="000C7CC8" w:rsidRDefault="000C7CC8" w:rsidP="000C7CC8">
      <w:pPr>
        <w:widowControl w:val="0"/>
        <w:tabs>
          <w:tab w:val="left" w:pos="536"/>
          <w:tab w:val="left" w:pos="2270"/>
          <w:tab w:val="left" w:pos="4294"/>
        </w:tabs>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14.4.1. ANEXOS: I – Lista de Descrição dos serviços com preço máximo.</w:t>
      </w: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14.4.2. ANEXO II – Modelo do Termo de Credenciamento;</w:t>
      </w: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14.4.3. ANEXO III – Minuta de Declaração Requisitos de Habilitação;</w:t>
      </w:r>
    </w:p>
    <w:p w:rsidR="000C7CC8" w:rsidRDefault="000C7CC8" w:rsidP="000C7CC8">
      <w:pPr>
        <w:spacing w:after="0" w:line="240" w:lineRule="atLeast"/>
        <w:jc w:val="both"/>
        <w:rPr>
          <w:rFonts w:ascii="Century Gothic" w:hAnsi="Century Gothic" w:cs="Courier New"/>
          <w:sz w:val="24"/>
          <w:lang w:eastAsia="pt-BR"/>
        </w:rPr>
      </w:pPr>
    </w:p>
    <w:p w:rsidR="000C7CC8" w:rsidRDefault="000C7CC8" w:rsidP="000C7CC8">
      <w:pPr>
        <w:spacing w:after="0" w:line="240" w:lineRule="atLeast"/>
        <w:jc w:val="both"/>
        <w:rPr>
          <w:rFonts w:ascii="Century Gothic" w:hAnsi="Century Gothic" w:cs="Courier New"/>
          <w:sz w:val="24"/>
          <w:lang w:eastAsia="pt-BR"/>
        </w:rPr>
      </w:pPr>
      <w:r>
        <w:rPr>
          <w:rFonts w:ascii="Century Gothic" w:hAnsi="Century Gothic" w:cs="Courier New"/>
          <w:sz w:val="24"/>
          <w:lang w:eastAsia="pt-BR"/>
        </w:rPr>
        <w:t>14.5. É fundamental a presença do licitante ou de seu representante, para o exercício dos direitos de ofertar lances e manifestar intenção de recorrer;</w:t>
      </w:r>
    </w:p>
    <w:p w:rsidR="000C7CC8" w:rsidRDefault="000C7CC8" w:rsidP="000C7CC8">
      <w:pPr>
        <w:overflowPunct w:val="0"/>
        <w:autoSpaceDE w:val="0"/>
        <w:autoSpaceDN w:val="0"/>
        <w:adjustRightInd w:val="0"/>
        <w:spacing w:after="0" w:line="240" w:lineRule="auto"/>
        <w:jc w:val="center"/>
        <w:textAlignment w:val="baseline"/>
        <w:rPr>
          <w:bCs/>
        </w:rPr>
      </w:pP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Courier New"/>
          <w:bCs/>
          <w:sz w:val="24"/>
          <w:szCs w:val="24"/>
        </w:rPr>
      </w:pPr>
      <w:r>
        <w:rPr>
          <w:rFonts w:ascii="Century Gothic" w:hAnsi="Century Gothic" w:cs="Courier New"/>
          <w:bCs/>
          <w:sz w:val="24"/>
          <w:szCs w:val="24"/>
        </w:rPr>
        <w:t xml:space="preserve">14.6. As despesas da presente licitação correrão por conta do orçamento vigente, elemento de despesa nº. 3.3.90.30.39 – Material </w:t>
      </w:r>
      <w:r>
        <w:rPr>
          <w:rFonts w:ascii="Century Gothic" w:hAnsi="Century Gothic" w:cs="Courier New"/>
          <w:bCs/>
          <w:sz w:val="24"/>
          <w:szCs w:val="24"/>
        </w:rPr>
        <w:lastRenderedPageBreak/>
        <w:t>para Manutenção d</w:t>
      </w:r>
      <w:r>
        <w:rPr>
          <w:rFonts w:ascii="Century Gothic" w:hAnsi="Century Gothic" w:cs="Courier New"/>
          <w:bCs/>
          <w:sz w:val="24"/>
          <w:szCs w:val="24"/>
        </w:rPr>
        <w:t>e</w:t>
      </w:r>
      <w:r>
        <w:rPr>
          <w:rFonts w:ascii="Century Gothic" w:hAnsi="Century Gothic" w:cs="Courier New"/>
          <w:bCs/>
          <w:sz w:val="24"/>
          <w:szCs w:val="24"/>
        </w:rPr>
        <w:t xml:space="preserve"> veículos</w:t>
      </w:r>
      <w:r>
        <w:rPr>
          <w:rFonts w:ascii="Century Gothic" w:hAnsi="Century Gothic" w:cs="Courier New"/>
          <w:bCs/>
          <w:sz w:val="24"/>
          <w:szCs w:val="24"/>
        </w:rPr>
        <w:t>, Projeto Atividade apropriados para as despesas.</w:t>
      </w:r>
    </w:p>
    <w:p w:rsidR="000C7CC8" w:rsidRDefault="000C7CC8" w:rsidP="000C7CC8">
      <w:pPr>
        <w:tabs>
          <w:tab w:val="left" w:pos="2582"/>
        </w:tabs>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ab/>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14.7. Maiores informações poderão ser obtidas no Setor de Compras da Prefeitura Municipal de Bom Jesus do Oeste, de Segunda a Sexta, no horário de expediente pelo site </w:t>
      </w:r>
      <w:hyperlink r:id="rId6" w:history="1">
        <w:r>
          <w:rPr>
            <w:rStyle w:val="Hyperlink"/>
            <w:rFonts w:ascii="Century Gothic" w:hAnsi="Century Gothic" w:cs="Courier New"/>
            <w:sz w:val="24"/>
          </w:rPr>
          <w:t>www.bomjesusdooeste.sc.gov.br</w:t>
        </w:r>
      </w:hyperlink>
      <w:r>
        <w:rPr>
          <w:rFonts w:ascii="Century Gothic" w:hAnsi="Century Gothic" w:cs="Courier New"/>
          <w:sz w:val="24"/>
        </w:rPr>
        <w:t xml:space="preserve"> ou pelo </w:t>
      </w:r>
      <w:r>
        <w:rPr>
          <w:rFonts w:ascii="Century Gothic" w:hAnsi="Century Gothic" w:cs="Courier New"/>
          <w:sz w:val="24"/>
        </w:rPr>
        <w:t>e-mail</w:t>
      </w:r>
      <w:r>
        <w:rPr>
          <w:rFonts w:ascii="Century Gothic" w:hAnsi="Century Gothic" w:cs="Courier New"/>
          <w:sz w:val="24"/>
        </w:rPr>
        <w:t xml:space="preserve"> compras @</w:t>
      </w:r>
      <w:proofErr w:type="spellStart"/>
      <w:r>
        <w:rPr>
          <w:rFonts w:ascii="Century Gothic" w:hAnsi="Century Gothic" w:cs="Courier New"/>
          <w:sz w:val="24"/>
        </w:rPr>
        <w:t>bomjesusdooeste</w:t>
      </w:r>
      <w:proofErr w:type="spellEnd"/>
      <w:r>
        <w:rPr>
          <w:rFonts w:ascii="Century Gothic" w:hAnsi="Century Gothic" w:cs="Courier New"/>
          <w:sz w:val="24"/>
        </w:rPr>
        <w:t xml:space="preserve">. </w:t>
      </w:r>
      <w:proofErr w:type="gramStart"/>
      <w:r>
        <w:rPr>
          <w:rFonts w:ascii="Century Gothic" w:hAnsi="Century Gothic" w:cs="Courier New"/>
          <w:sz w:val="24"/>
        </w:rPr>
        <w:t>sc.</w:t>
      </w:r>
      <w:proofErr w:type="gramEnd"/>
      <w:r>
        <w:rPr>
          <w:rFonts w:ascii="Century Gothic" w:hAnsi="Century Gothic" w:cs="Courier New"/>
          <w:sz w:val="24"/>
        </w:rPr>
        <w:t>gov.br;</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 xml:space="preserve"> </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14.8. Para dirimir quaisquer questões decorrentes desta licitação, desde já, fica eleito o FORO da Comarca de Modelo, com renuncia expressa de qualquer outro, por mais privilegiado que este seja.</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r>
        <w:rPr>
          <w:rFonts w:ascii="Century Gothic" w:hAnsi="Century Gothic" w:cs="Courier New"/>
          <w:sz w:val="24"/>
        </w:rPr>
        <w:t>Bom Jesus do Oeste (</w:t>
      </w:r>
      <w:r>
        <w:rPr>
          <w:rFonts w:ascii="Century Gothic" w:hAnsi="Century Gothic" w:cs="Courier New"/>
          <w:sz w:val="24"/>
        </w:rPr>
        <w:fldChar w:fldCharType="begin"/>
      </w:r>
      <w:r>
        <w:rPr>
          <w:rFonts w:ascii="Century Gothic" w:hAnsi="Century Gothic" w:cs="Courier New"/>
          <w:sz w:val="24"/>
        </w:rPr>
        <w:instrText xml:space="preserve"> DOCVARIABLE "SiglaEstado" \* MERGEFORMAT </w:instrText>
      </w:r>
      <w:r>
        <w:rPr>
          <w:rFonts w:ascii="Century Gothic" w:hAnsi="Century Gothic" w:cs="Courier New"/>
          <w:sz w:val="24"/>
        </w:rPr>
        <w:fldChar w:fldCharType="separate"/>
      </w:r>
      <w:r>
        <w:rPr>
          <w:rFonts w:ascii="Century Gothic" w:hAnsi="Century Gothic" w:cs="Courier New"/>
          <w:sz w:val="24"/>
        </w:rPr>
        <w:t>SC</w:t>
      </w:r>
      <w:r>
        <w:rPr>
          <w:rFonts w:ascii="Century Gothic" w:hAnsi="Century Gothic" w:cs="Courier New"/>
          <w:sz w:val="24"/>
        </w:rPr>
        <w:fldChar w:fldCharType="end"/>
      </w:r>
      <w:r>
        <w:rPr>
          <w:rFonts w:ascii="Century Gothic" w:hAnsi="Century Gothic" w:cs="Courier New"/>
          <w:sz w:val="24"/>
        </w:rPr>
        <w:t>), 08/10/14.</w:t>
      </w: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tLeast"/>
        <w:jc w:val="both"/>
        <w:textAlignment w:val="baseline"/>
        <w:rPr>
          <w:rFonts w:ascii="Century Gothic" w:hAnsi="Century Gothic" w:cs="Courier New"/>
          <w:sz w:val="24"/>
        </w:rPr>
      </w:pPr>
    </w:p>
    <w:p w:rsidR="000C7CC8" w:rsidRDefault="000C7CC8" w:rsidP="000C7CC8">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AIRTON ANTONIO REINEHR</w:t>
      </w:r>
    </w:p>
    <w:p w:rsidR="000C7CC8" w:rsidRDefault="000C7CC8" w:rsidP="000C7CC8">
      <w:pPr>
        <w:overflowPunct w:val="0"/>
        <w:autoSpaceDE w:val="0"/>
        <w:autoSpaceDN w:val="0"/>
        <w:adjustRightInd w:val="0"/>
        <w:spacing w:after="0" w:line="240" w:lineRule="auto"/>
        <w:jc w:val="center"/>
        <w:textAlignment w:val="baseline"/>
        <w:rPr>
          <w:rFonts w:ascii="Century Gothic" w:hAnsi="Century Gothic"/>
          <w:sz w:val="24"/>
          <w:szCs w:val="24"/>
        </w:rPr>
      </w:pPr>
      <w:r>
        <w:rPr>
          <w:rFonts w:ascii="Century Gothic" w:hAnsi="Century Gothic"/>
          <w:sz w:val="24"/>
          <w:szCs w:val="24"/>
        </w:rPr>
        <w:t>Prefeito Municipal</w:t>
      </w: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sz w:val="24"/>
          <w:szCs w:val="24"/>
        </w:rPr>
      </w:pPr>
    </w:p>
    <w:p w:rsidR="000C7CC8" w:rsidRDefault="000C7CC8" w:rsidP="000C7CC8">
      <w:pPr>
        <w:keepNext/>
        <w:spacing w:after="0" w:line="360" w:lineRule="auto"/>
        <w:ind w:left="567"/>
        <w:jc w:val="center"/>
        <w:outlineLvl w:val="2"/>
        <w:rPr>
          <w:rFonts w:ascii="Century Gothic" w:hAnsi="Century Gothic"/>
          <w:b/>
          <w:sz w:val="24"/>
          <w:lang w:eastAsia="pt-BR"/>
        </w:rPr>
      </w:pPr>
    </w:p>
    <w:p w:rsidR="000C7CC8" w:rsidRDefault="000C7CC8" w:rsidP="000C7CC8">
      <w:pPr>
        <w:keepNext/>
        <w:spacing w:after="0" w:line="360" w:lineRule="auto"/>
        <w:ind w:left="567"/>
        <w:jc w:val="center"/>
        <w:outlineLvl w:val="2"/>
        <w:rPr>
          <w:rFonts w:ascii="Century Gothic" w:hAnsi="Century Gothic"/>
          <w:b/>
          <w:sz w:val="24"/>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overflowPunct w:val="0"/>
        <w:autoSpaceDE w:val="0"/>
        <w:autoSpaceDN w:val="0"/>
        <w:adjustRightInd w:val="0"/>
        <w:spacing w:after="0" w:line="240" w:lineRule="auto"/>
        <w:textAlignment w:val="baseline"/>
        <w:rPr>
          <w:lang w:eastAsia="pt-BR"/>
        </w:rPr>
      </w:pPr>
    </w:p>
    <w:p w:rsidR="000C7CC8" w:rsidRDefault="000C7CC8" w:rsidP="000C7CC8">
      <w:pPr>
        <w:keepNext/>
        <w:spacing w:after="0" w:line="360" w:lineRule="auto"/>
        <w:ind w:left="567"/>
        <w:jc w:val="center"/>
        <w:outlineLvl w:val="2"/>
        <w:rPr>
          <w:rFonts w:ascii="Century Gothic" w:hAnsi="Century Gothic"/>
          <w:b/>
          <w:sz w:val="24"/>
          <w:lang w:eastAsia="pt-BR"/>
        </w:rPr>
      </w:pPr>
    </w:p>
    <w:p w:rsidR="000C7CC8" w:rsidRDefault="000C7CC8" w:rsidP="000C7CC8">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 xml:space="preserve">ANEXO I </w:t>
      </w:r>
    </w:p>
    <w:p w:rsidR="000C7CC8" w:rsidRDefault="000C7CC8" w:rsidP="000C7CC8">
      <w:pPr>
        <w:keepNext/>
        <w:spacing w:after="0" w:line="360" w:lineRule="auto"/>
        <w:ind w:left="567"/>
        <w:jc w:val="center"/>
        <w:outlineLvl w:val="2"/>
        <w:rPr>
          <w:rFonts w:ascii="Century Gothic" w:hAnsi="Century Gothic"/>
          <w:b/>
          <w:sz w:val="24"/>
          <w:lang w:eastAsia="pt-BR"/>
        </w:rPr>
      </w:pPr>
      <w:r>
        <w:rPr>
          <w:rFonts w:ascii="Century Gothic" w:hAnsi="Century Gothic" w:cs="Courier New"/>
          <w:b/>
          <w:sz w:val="24"/>
          <w:lang w:eastAsia="pt-BR"/>
        </w:rPr>
        <w:t>Descrição dos produtos com valores máximos</w:t>
      </w:r>
    </w:p>
    <w:p w:rsidR="000C7CC8" w:rsidRDefault="000C7CC8" w:rsidP="000C7CC8">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FOLHETO DESCRITIVO</w:t>
      </w:r>
    </w:p>
    <w:p w:rsidR="000C7CC8" w:rsidRDefault="000C7CC8" w:rsidP="000C7CC8">
      <w:pPr>
        <w:overflowPunct w:val="0"/>
        <w:autoSpaceDE w:val="0"/>
        <w:autoSpaceDN w:val="0"/>
        <w:adjustRightInd w:val="0"/>
        <w:spacing w:after="0" w:line="240" w:lineRule="auto"/>
        <w:jc w:val="both"/>
        <w:textAlignment w:val="baseline"/>
        <w:rPr>
          <w:rFonts w:ascii="Verdana" w:hAnsi="Verdana"/>
          <w:b/>
          <w:bCs/>
        </w:rPr>
      </w:pPr>
    </w:p>
    <w:p w:rsidR="000C7CC8" w:rsidRDefault="000C7CC8" w:rsidP="000C7CC8">
      <w:pPr>
        <w:overflowPunct w:val="0"/>
        <w:autoSpaceDE w:val="0"/>
        <w:autoSpaceDN w:val="0"/>
        <w:adjustRightInd w:val="0"/>
        <w:spacing w:after="0" w:line="240" w:lineRule="auto"/>
        <w:jc w:val="both"/>
        <w:textAlignment w:val="baseline"/>
        <w:rPr>
          <w:rFonts w:ascii="Verdana" w:hAnsi="Verdana"/>
        </w:rPr>
      </w:pPr>
      <w:r>
        <w:rPr>
          <w:rFonts w:ascii="Verdana" w:hAnsi="Verdana"/>
          <w:b/>
          <w:bCs/>
        </w:rPr>
        <w:tab/>
      </w:r>
      <w:r>
        <w:rPr>
          <w:rFonts w:ascii="Verdana" w:hAnsi="Verdana"/>
          <w:b/>
          <w:bCs/>
        </w:rPr>
        <w:tab/>
      </w:r>
      <w:r>
        <w:rPr>
          <w:rFonts w:ascii="Verdana" w:hAnsi="Verdana"/>
          <w:b/>
          <w:bCs/>
        </w:rPr>
        <w:tab/>
      </w:r>
      <w:r>
        <w:rPr>
          <w:rFonts w:ascii="Verdana" w:hAnsi="Verdana"/>
          <w:b/>
          <w:bCs/>
        </w:rPr>
        <w:tab/>
      </w:r>
      <w:r>
        <w:rPr>
          <w:rFonts w:ascii="Verdana" w:hAnsi="Verdana"/>
        </w:rPr>
        <w:t xml:space="preserve">A presente licitação destina-se Aquisição de peças originais ou </w:t>
      </w:r>
      <w:r>
        <w:rPr>
          <w:rFonts w:ascii="Verdana" w:hAnsi="Verdana"/>
        </w:rPr>
        <w:t>genuínas</w:t>
      </w:r>
      <w:r>
        <w:rPr>
          <w:rFonts w:ascii="Verdana" w:hAnsi="Verdana"/>
        </w:rPr>
        <w:t xml:space="preserve"> para manutenção de escavadeira </w:t>
      </w:r>
      <w:r>
        <w:rPr>
          <w:rFonts w:ascii="Verdana" w:hAnsi="Verdana"/>
        </w:rPr>
        <w:t>hidráulica</w:t>
      </w:r>
      <w:r>
        <w:rPr>
          <w:rFonts w:ascii="Verdana" w:hAnsi="Verdana"/>
        </w:rPr>
        <w:t xml:space="preserve"> </w:t>
      </w:r>
      <w:proofErr w:type="gramStart"/>
      <w:r>
        <w:rPr>
          <w:rFonts w:ascii="Verdana" w:hAnsi="Verdana"/>
        </w:rPr>
        <w:t>caterpillar</w:t>
      </w:r>
      <w:proofErr w:type="gramEnd"/>
      <w:r>
        <w:rPr>
          <w:rFonts w:ascii="Verdana" w:hAnsi="Verdana"/>
        </w:rPr>
        <w:t xml:space="preserve"> 311 D, com entrega na Secretária Municipal de Administração do Município.</w:t>
      </w:r>
    </w:p>
    <w:tbl>
      <w:tblPr>
        <w:tblW w:w="0" w:type="auto"/>
        <w:tblInd w:w="118"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889"/>
        <w:gridCol w:w="1220"/>
        <w:gridCol w:w="923"/>
        <w:gridCol w:w="3957"/>
        <w:gridCol w:w="1537"/>
      </w:tblGrid>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ITEM</w:t>
            </w:r>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QUANT</w:t>
            </w:r>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b/>
                <w:bCs/>
                <w:sz w:val="16"/>
                <w:szCs w:val="16"/>
              </w:rPr>
            </w:pPr>
            <w:r>
              <w:rPr>
                <w:rFonts w:ascii="Verdana" w:hAnsi="Verdana"/>
                <w:b/>
                <w:bCs/>
                <w:sz w:val="16"/>
                <w:szCs w:val="16"/>
              </w:rPr>
              <w:t>UNID</w:t>
            </w:r>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DESCRIÇÃO</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keepNext/>
              <w:overflowPunct w:val="0"/>
              <w:autoSpaceDE w:val="0"/>
              <w:autoSpaceDN w:val="0"/>
              <w:adjustRightInd w:val="0"/>
              <w:spacing w:after="0" w:line="240" w:lineRule="auto"/>
              <w:jc w:val="center"/>
              <w:textAlignment w:val="baseline"/>
              <w:outlineLvl w:val="4"/>
              <w:rPr>
                <w:rFonts w:ascii="Verdana" w:hAnsi="Verdana"/>
                <w:b/>
                <w:bCs/>
                <w:sz w:val="16"/>
                <w:szCs w:val="16"/>
              </w:rPr>
            </w:pPr>
            <w:r>
              <w:rPr>
                <w:rFonts w:ascii="Verdana" w:hAnsi="Verdana"/>
                <w:b/>
                <w:bCs/>
                <w:sz w:val="16"/>
                <w:szCs w:val="16"/>
              </w:rPr>
              <w:t>Valor Máximo do Item</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1</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Corrente Esteira 43 EI 1764870</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15.700,00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344</w:t>
            </w:r>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Parafuso Esteira 4I7538</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1.014,80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3</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344</w:t>
            </w:r>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Porca Esteira 5I6125</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674,24</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Aro Motriz 4I7472</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2.300,00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5</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Rolete Superior 4I7345</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1.780,00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6</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Rolete Inferior 2487259</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9.480,00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7</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48</w:t>
            </w:r>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Parafuso Rolete 4471708</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283,20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8</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Eixo Roda Guia 6I6477</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360,00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9</w:t>
            </w:r>
            <w:proofErr w:type="gramEnd"/>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2</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Mancal Roda Guia 4I7488</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644,00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10</w:t>
            </w:r>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Duo-Cone Roda Guia 0990159</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192,00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11</w:t>
            </w:r>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Anel 0951662</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7,20</w:t>
            </w:r>
          </w:p>
        </w:tc>
      </w:tr>
      <w:tr w:rsidR="000C7CC8" w:rsidTr="000C7CC8">
        <w:tc>
          <w:tcPr>
            <w:tcW w:w="937"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r>
              <w:rPr>
                <w:rFonts w:ascii="Verdana" w:hAnsi="Verdana"/>
                <w:sz w:val="16"/>
                <w:szCs w:val="16"/>
              </w:rPr>
              <w:t>12</w:t>
            </w:r>
          </w:p>
        </w:tc>
        <w:tc>
          <w:tcPr>
            <w:tcW w:w="1293"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gramStart"/>
            <w:r>
              <w:rPr>
                <w:rFonts w:ascii="Verdana" w:hAnsi="Verdana"/>
                <w:sz w:val="16"/>
                <w:szCs w:val="16"/>
              </w:rPr>
              <w:t>4</w:t>
            </w:r>
            <w:proofErr w:type="gramEnd"/>
          </w:p>
        </w:tc>
        <w:tc>
          <w:tcPr>
            <w:tcW w:w="971"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240" w:lineRule="auto"/>
              <w:jc w:val="center"/>
              <w:textAlignment w:val="baseline"/>
              <w:rPr>
                <w:rFonts w:ascii="Verdana" w:hAnsi="Verdana"/>
                <w:sz w:val="16"/>
                <w:szCs w:val="16"/>
              </w:rPr>
            </w:pPr>
            <w:proofErr w:type="spellStart"/>
            <w:proofErr w:type="gramStart"/>
            <w:r>
              <w:rPr>
                <w:rFonts w:ascii="Verdana" w:hAnsi="Verdana"/>
                <w:sz w:val="16"/>
                <w:szCs w:val="16"/>
              </w:rPr>
              <w:t>und</w:t>
            </w:r>
            <w:proofErr w:type="spellEnd"/>
            <w:proofErr w:type="gramEnd"/>
          </w:p>
        </w:tc>
        <w:tc>
          <w:tcPr>
            <w:tcW w:w="4406"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both"/>
              <w:textAlignment w:val="baseline"/>
              <w:rPr>
                <w:rFonts w:ascii="Verdana" w:hAnsi="Verdana"/>
                <w:sz w:val="16"/>
                <w:szCs w:val="16"/>
              </w:rPr>
            </w:pPr>
            <w:r>
              <w:rPr>
                <w:rFonts w:ascii="Verdana" w:hAnsi="Verdana"/>
                <w:sz w:val="16"/>
                <w:szCs w:val="16"/>
              </w:rPr>
              <w:t>Bucha Bronze Roda Guia 0990157</w:t>
            </w:r>
          </w:p>
        </w:tc>
        <w:tc>
          <w:tcPr>
            <w:tcW w:w="1629" w:type="dxa"/>
            <w:tcBorders>
              <w:top w:val="single" w:sz="4" w:space="0" w:color="auto"/>
              <w:left w:val="single" w:sz="4" w:space="0" w:color="auto"/>
              <w:bottom w:val="single" w:sz="4" w:space="0" w:color="auto"/>
              <w:right w:val="single" w:sz="4" w:space="0" w:color="auto"/>
            </w:tcBorders>
            <w:hideMark/>
          </w:tcPr>
          <w:p w:rsidR="000C7CC8" w:rsidRDefault="000C7CC8">
            <w:pPr>
              <w:overflowPunct w:val="0"/>
              <w:autoSpaceDE w:val="0"/>
              <w:autoSpaceDN w:val="0"/>
              <w:adjustRightInd w:val="0"/>
              <w:spacing w:after="0" w:line="360" w:lineRule="auto"/>
              <w:jc w:val="right"/>
              <w:textAlignment w:val="baseline"/>
              <w:rPr>
                <w:rFonts w:ascii="Verdana" w:hAnsi="Verdana"/>
                <w:sz w:val="16"/>
                <w:szCs w:val="16"/>
              </w:rPr>
            </w:pPr>
            <w:r>
              <w:rPr>
                <w:rFonts w:ascii="Verdana" w:hAnsi="Verdana"/>
                <w:sz w:val="16"/>
                <w:szCs w:val="16"/>
              </w:rPr>
              <w:t>280,00</w:t>
            </w:r>
          </w:p>
        </w:tc>
      </w:tr>
    </w:tbl>
    <w:p w:rsidR="000C7CC8" w:rsidRDefault="000C7CC8" w:rsidP="000C7CC8">
      <w:pPr>
        <w:overflowPunct w:val="0"/>
        <w:autoSpaceDE w:val="0"/>
        <w:autoSpaceDN w:val="0"/>
        <w:adjustRightInd w:val="0"/>
        <w:spacing w:after="0" w:line="240" w:lineRule="auto"/>
        <w:jc w:val="both"/>
        <w:textAlignment w:val="baseline"/>
        <w:rPr>
          <w:rFonts w:ascii="Verdana" w:hAnsi="Verdana"/>
        </w:rPr>
      </w:pPr>
      <w:r>
        <w:rPr>
          <w:rFonts w:ascii="Verdana" w:hAnsi="Verdana"/>
        </w:rPr>
        <w:t xml:space="preserve"> </w:t>
      </w:r>
    </w:p>
    <w:p w:rsidR="000C7CC8" w:rsidRDefault="000C7CC8" w:rsidP="000C7CC8">
      <w:pPr>
        <w:overflowPunct w:val="0"/>
        <w:autoSpaceDE w:val="0"/>
        <w:autoSpaceDN w:val="0"/>
        <w:adjustRightInd w:val="0"/>
        <w:spacing w:after="0" w:line="240" w:lineRule="auto"/>
        <w:textAlignment w:val="baseline"/>
        <w:rPr>
          <w:rFonts w:ascii="Verdana" w:hAnsi="Verdana"/>
          <w:b/>
          <w:bCs/>
        </w:rPr>
      </w:pPr>
      <w:r>
        <w:rPr>
          <w:rFonts w:ascii="Verdana" w:hAnsi="Verdana"/>
          <w:b/>
          <w:bCs/>
        </w:rPr>
        <w:t>OBSERVAÇÕES:</w:t>
      </w:r>
    </w:p>
    <w:p w:rsidR="000C7CC8" w:rsidRDefault="000C7CC8" w:rsidP="000C7CC8">
      <w:pPr>
        <w:overflowPunct w:val="0"/>
        <w:autoSpaceDE w:val="0"/>
        <w:autoSpaceDN w:val="0"/>
        <w:adjustRightInd w:val="0"/>
        <w:spacing w:after="0" w:line="240" w:lineRule="auto"/>
        <w:textAlignment w:val="baseline"/>
        <w:rPr>
          <w:rFonts w:ascii="Verdana" w:hAnsi="Verdana"/>
          <w:b/>
          <w:bCs/>
        </w:rPr>
      </w:pPr>
    </w:p>
    <w:p w:rsidR="000C7CC8" w:rsidRDefault="000C7CC8" w:rsidP="000C7CC8">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VALORES MAXIMOS ORIUNDOS DE PESQUISA DE MERCADO, NENHUM VALOR ACIMA DESTES ORÇADOS SERÃO ACEITOS PARA FINS DE COTAÇÃO.</w:t>
      </w:r>
    </w:p>
    <w:p w:rsidR="000C7CC8" w:rsidRDefault="000C7CC8" w:rsidP="000C7CC8">
      <w:pPr>
        <w:numPr>
          <w:ilvl w:val="0"/>
          <w:numId w:val="1"/>
        </w:numPr>
        <w:overflowPunct w:val="0"/>
        <w:autoSpaceDE w:val="0"/>
        <w:autoSpaceDN w:val="0"/>
        <w:adjustRightInd w:val="0"/>
        <w:spacing w:after="0" w:line="240" w:lineRule="auto"/>
        <w:jc w:val="both"/>
        <w:textAlignment w:val="baseline"/>
        <w:rPr>
          <w:rFonts w:ascii="Verdana" w:hAnsi="Verdana"/>
        </w:rPr>
      </w:pPr>
      <w:r>
        <w:rPr>
          <w:rFonts w:ascii="Verdana" w:hAnsi="Verdana"/>
        </w:rPr>
        <w:t>VALOR MAXIMO DE COTAÇÃO PARA VALOR GLOBAL R$ 32.715,44</w:t>
      </w:r>
    </w:p>
    <w:p w:rsidR="000C7CC8" w:rsidRDefault="000C7CC8" w:rsidP="000C7CC8">
      <w:pPr>
        <w:overflowPunct w:val="0"/>
        <w:autoSpaceDE w:val="0"/>
        <w:autoSpaceDN w:val="0"/>
        <w:adjustRightInd w:val="0"/>
        <w:spacing w:after="0" w:line="240" w:lineRule="auto"/>
        <w:ind w:left="720"/>
        <w:textAlignment w:val="baseline"/>
        <w:rPr>
          <w:rFonts w:ascii="Verdana" w:hAnsi="Verdana"/>
        </w:rPr>
      </w:pPr>
    </w:p>
    <w:p w:rsidR="000C7CC8" w:rsidRDefault="000C7CC8" w:rsidP="000C7CC8">
      <w:pPr>
        <w:overflowPunct w:val="0"/>
        <w:autoSpaceDE w:val="0"/>
        <w:autoSpaceDN w:val="0"/>
        <w:adjustRightInd w:val="0"/>
        <w:spacing w:after="0" w:line="240" w:lineRule="auto"/>
        <w:textAlignment w:val="baseline"/>
        <w:rPr>
          <w:rFonts w:ascii="Verdana" w:hAnsi="Verdana"/>
        </w:rPr>
      </w:pPr>
    </w:p>
    <w:p w:rsidR="000C7CC8" w:rsidRDefault="000C7CC8" w:rsidP="000C7CC8">
      <w:pPr>
        <w:overflowPunct w:val="0"/>
        <w:autoSpaceDE w:val="0"/>
        <w:autoSpaceDN w:val="0"/>
        <w:adjustRightInd w:val="0"/>
        <w:spacing w:after="0" w:line="240" w:lineRule="auto"/>
        <w:jc w:val="both"/>
        <w:textAlignment w:val="baseline"/>
        <w:rPr>
          <w:rFonts w:ascii="Verdana" w:hAnsi="Verdana"/>
          <w:b/>
          <w:bCs/>
        </w:rPr>
      </w:pPr>
      <w:r>
        <w:rPr>
          <w:rFonts w:ascii="Verdana" w:hAnsi="Verdana"/>
          <w:b/>
          <w:bCs/>
        </w:rPr>
        <w:t> </w:t>
      </w:r>
    </w:p>
    <w:p w:rsidR="000C7CC8" w:rsidRDefault="000C7CC8" w:rsidP="000C7CC8">
      <w:pPr>
        <w:overflowPunct w:val="0"/>
        <w:autoSpaceDE w:val="0"/>
        <w:autoSpaceDN w:val="0"/>
        <w:adjustRightInd w:val="0"/>
        <w:spacing w:after="0" w:line="240" w:lineRule="auto"/>
        <w:textAlignment w:val="baseline"/>
        <w:rPr>
          <w:rFonts w:ascii="Verdana" w:hAnsi="Verdana"/>
        </w:rPr>
      </w:pPr>
      <w:r>
        <w:rPr>
          <w:rFonts w:ascii="Verdana" w:hAnsi="Verdana"/>
        </w:rPr>
        <w:t> Bom Jesus do Oeste – SC, 08/10/14.</w:t>
      </w:r>
    </w:p>
    <w:p w:rsidR="000C7CC8" w:rsidRDefault="000C7CC8" w:rsidP="000C7CC8">
      <w:pPr>
        <w:overflowPunct w:val="0"/>
        <w:autoSpaceDE w:val="0"/>
        <w:autoSpaceDN w:val="0"/>
        <w:adjustRightInd w:val="0"/>
        <w:spacing w:after="0" w:line="240" w:lineRule="auto"/>
        <w:textAlignment w:val="baseline"/>
        <w:rPr>
          <w:rFonts w:ascii="Verdana" w:hAnsi="Verdana"/>
        </w:rPr>
      </w:pPr>
      <w:r>
        <w:rPr>
          <w:rFonts w:ascii="Verdana" w:hAnsi="Verdana"/>
        </w:rPr>
        <w:t> </w:t>
      </w:r>
    </w:p>
    <w:p w:rsidR="000C7CC8" w:rsidRDefault="000C7CC8" w:rsidP="000C7CC8">
      <w:pPr>
        <w:overflowPunct w:val="0"/>
        <w:autoSpaceDE w:val="0"/>
        <w:autoSpaceDN w:val="0"/>
        <w:adjustRightInd w:val="0"/>
        <w:spacing w:after="0" w:line="240" w:lineRule="auto"/>
        <w:textAlignment w:val="baseline"/>
        <w:rPr>
          <w:rFonts w:ascii="Verdana" w:hAnsi="Verdana"/>
        </w:rPr>
      </w:pPr>
    </w:p>
    <w:p w:rsidR="000C7CC8" w:rsidRDefault="000C7CC8" w:rsidP="000C7CC8">
      <w:pPr>
        <w:overflowPunct w:val="0"/>
        <w:autoSpaceDE w:val="0"/>
        <w:autoSpaceDN w:val="0"/>
        <w:adjustRightInd w:val="0"/>
        <w:spacing w:after="0" w:line="240" w:lineRule="auto"/>
        <w:textAlignment w:val="baseline"/>
        <w:rPr>
          <w:rFonts w:ascii="Verdana" w:hAnsi="Verdana"/>
        </w:rPr>
      </w:pPr>
    </w:p>
    <w:p w:rsidR="000C7CC8" w:rsidRDefault="000C7CC8" w:rsidP="000C7CC8">
      <w:pPr>
        <w:keepNext/>
        <w:spacing w:after="0" w:line="360" w:lineRule="auto"/>
        <w:ind w:left="567"/>
        <w:jc w:val="center"/>
        <w:outlineLvl w:val="2"/>
        <w:rPr>
          <w:rFonts w:ascii="Verdana" w:eastAsia="Arial Unicode MS" w:hAnsi="Verdana"/>
          <w:lang w:eastAsia="pt-BR"/>
        </w:rPr>
      </w:pPr>
      <w:r>
        <w:rPr>
          <w:rFonts w:ascii="Verdana" w:hAnsi="Verdana"/>
          <w:lang w:eastAsia="pt-BR"/>
        </w:rPr>
        <w:t xml:space="preserve">Airton </w:t>
      </w:r>
      <w:proofErr w:type="spellStart"/>
      <w:r>
        <w:rPr>
          <w:rFonts w:ascii="Verdana" w:hAnsi="Verdana"/>
          <w:lang w:eastAsia="pt-BR"/>
        </w:rPr>
        <w:t>Antonio</w:t>
      </w:r>
      <w:proofErr w:type="spellEnd"/>
      <w:r>
        <w:rPr>
          <w:rFonts w:ascii="Verdana" w:hAnsi="Verdana"/>
          <w:lang w:eastAsia="pt-BR"/>
        </w:rPr>
        <w:t xml:space="preserve"> </w:t>
      </w:r>
      <w:proofErr w:type="spellStart"/>
      <w:r>
        <w:rPr>
          <w:rFonts w:ascii="Verdana" w:hAnsi="Verdana"/>
          <w:lang w:eastAsia="pt-BR"/>
        </w:rPr>
        <w:t>Reinehr</w:t>
      </w:r>
      <w:proofErr w:type="spellEnd"/>
    </w:p>
    <w:p w:rsidR="000C7CC8" w:rsidRDefault="000C7CC8" w:rsidP="000C7CC8">
      <w:pPr>
        <w:overflowPunct w:val="0"/>
        <w:autoSpaceDE w:val="0"/>
        <w:autoSpaceDN w:val="0"/>
        <w:adjustRightInd w:val="0"/>
        <w:spacing w:after="0" w:line="240" w:lineRule="auto"/>
        <w:ind w:left="540"/>
        <w:jc w:val="center"/>
        <w:textAlignment w:val="baseline"/>
        <w:rPr>
          <w:rFonts w:ascii="Verdana" w:hAnsi="Verdana"/>
        </w:rPr>
      </w:pPr>
      <w:r>
        <w:rPr>
          <w:rFonts w:ascii="Verdana" w:hAnsi="Verdana"/>
        </w:rPr>
        <w:t>Prefeito Municipal</w:t>
      </w:r>
    </w:p>
    <w:p w:rsidR="000C7CC8" w:rsidRDefault="000C7CC8" w:rsidP="000C7CC8">
      <w:pPr>
        <w:overflowPunct w:val="0"/>
        <w:autoSpaceDE w:val="0"/>
        <w:autoSpaceDN w:val="0"/>
        <w:adjustRightInd w:val="0"/>
        <w:spacing w:after="0" w:line="240" w:lineRule="auto"/>
        <w:textAlignment w:val="baseline"/>
        <w:rPr>
          <w:rFonts w:ascii="Verdana" w:hAnsi="Verdana"/>
        </w:rPr>
      </w:pPr>
      <w:r>
        <w:rPr>
          <w:rFonts w:ascii="Verdana" w:hAnsi="Verdana"/>
        </w:rPr>
        <w:t> </w:t>
      </w: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b/>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C7CC8" w:rsidRDefault="000C7CC8" w:rsidP="000C7CC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C7CC8" w:rsidRDefault="000C7CC8" w:rsidP="000C7CC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C7CC8" w:rsidRDefault="000C7CC8" w:rsidP="000C7CC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C7CC8" w:rsidRDefault="000C7CC8" w:rsidP="000C7CC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C7CC8" w:rsidRDefault="000C7CC8" w:rsidP="000C7CC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C7CC8" w:rsidRDefault="000C7CC8" w:rsidP="000C7CC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p>
    <w:p w:rsidR="000C7CC8" w:rsidRDefault="000C7CC8" w:rsidP="000C7CC8">
      <w:pPr>
        <w:keepNext/>
        <w:autoSpaceDE w:val="0"/>
        <w:autoSpaceDN w:val="0"/>
        <w:adjustRightInd w:val="0"/>
        <w:spacing w:after="0" w:line="240" w:lineRule="auto"/>
        <w:jc w:val="center"/>
        <w:outlineLvl w:val="7"/>
        <w:rPr>
          <w:rFonts w:ascii="Century Gothic" w:hAnsi="Century Gothic" w:cs="Arial"/>
          <w:b/>
          <w:bCs/>
          <w:color w:val="000000"/>
          <w:sz w:val="24"/>
          <w:szCs w:val="29"/>
          <w:lang w:eastAsia="pt-BR"/>
        </w:rPr>
      </w:pPr>
      <w:r>
        <w:rPr>
          <w:rFonts w:ascii="Century Gothic" w:hAnsi="Century Gothic" w:cs="Arial"/>
          <w:b/>
          <w:bCs/>
          <w:color w:val="000000"/>
          <w:sz w:val="24"/>
          <w:szCs w:val="29"/>
          <w:lang w:eastAsia="pt-BR"/>
        </w:rPr>
        <w:t>ANEXO II</w:t>
      </w:r>
    </w:p>
    <w:p w:rsidR="000C7CC8" w:rsidRDefault="000C7CC8" w:rsidP="000C7CC8">
      <w:pPr>
        <w:overflowPunct w:val="0"/>
        <w:autoSpaceDE w:val="0"/>
        <w:autoSpaceDN w:val="0"/>
        <w:adjustRightInd w:val="0"/>
        <w:spacing w:after="0" w:line="240" w:lineRule="auto"/>
        <w:jc w:val="center"/>
        <w:textAlignment w:val="baseline"/>
        <w:rPr>
          <w:rFonts w:ascii="Century Gothic" w:hAnsi="Century Gothic" w:cs="Arial"/>
          <w:b/>
          <w:bCs/>
          <w:color w:val="000000"/>
          <w:sz w:val="24"/>
          <w:szCs w:val="29"/>
        </w:rPr>
      </w:pPr>
      <w:r>
        <w:rPr>
          <w:rFonts w:ascii="Century Gothic" w:hAnsi="Century Gothic" w:cs="Arial"/>
          <w:b/>
          <w:bCs/>
          <w:color w:val="000000"/>
          <w:sz w:val="24"/>
          <w:szCs w:val="29"/>
        </w:rPr>
        <w:t>MODELO DO TERMO DE CREDENCIAMENTO</w:t>
      </w: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p>
    <w:p w:rsidR="000C7CC8" w:rsidRDefault="000C7CC8" w:rsidP="000C7CC8">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C7CC8" w:rsidRDefault="000C7CC8" w:rsidP="000C7CC8">
      <w:pPr>
        <w:overflowPunct w:val="0"/>
        <w:autoSpaceDE w:val="0"/>
        <w:autoSpaceDN w:val="0"/>
        <w:adjustRightInd w:val="0"/>
        <w:spacing w:after="0" w:line="240" w:lineRule="auto"/>
        <w:ind w:firstLine="708"/>
        <w:jc w:val="both"/>
        <w:textAlignment w:val="baseline"/>
        <w:rPr>
          <w:rFonts w:ascii="Century Gothic" w:hAnsi="Century Gothic" w:cs="Arial"/>
          <w:color w:val="000000"/>
          <w:sz w:val="24"/>
          <w:szCs w:val="23"/>
        </w:rPr>
      </w:pPr>
    </w:p>
    <w:p w:rsidR="000C7CC8" w:rsidRDefault="000C7CC8" w:rsidP="000C7CC8">
      <w:pPr>
        <w:overflowPunct w:val="0"/>
        <w:autoSpaceDE w:val="0"/>
        <w:autoSpaceDN w:val="0"/>
        <w:adjustRightInd w:val="0"/>
        <w:spacing w:after="0" w:line="240" w:lineRule="auto"/>
        <w:ind w:firstLine="708"/>
        <w:jc w:val="both"/>
        <w:textAlignment w:val="baseline"/>
        <w:rPr>
          <w:rFonts w:ascii="Century Gothic" w:hAnsi="Century Gothic" w:cs="Arial"/>
          <w:b/>
          <w:bCs/>
          <w:color w:val="000000"/>
          <w:sz w:val="24"/>
          <w:szCs w:val="23"/>
        </w:rPr>
      </w:pPr>
      <w:r>
        <w:rPr>
          <w:rFonts w:ascii="Century Gothic" w:hAnsi="Century Gothic" w:cs="Arial"/>
          <w:color w:val="000000"/>
          <w:sz w:val="24"/>
          <w:szCs w:val="23"/>
        </w:rPr>
        <w:t>A Empresa</w:t>
      </w:r>
      <w:proofErr w:type="gramStart"/>
      <w:r>
        <w:rPr>
          <w:rFonts w:ascii="Century Gothic" w:hAnsi="Century Gothic" w:cs="Arial"/>
          <w:color w:val="000000"/>
          <w:sz w:val="24"/>
          <w:szCs w:val="23"/>
        </w:rPr>
        <w:t>....................................</w:t>
      </w:r>
      <w:proofErr w:type="gramEnd"/>
      <w:r>
        <w:rPr>
          <w:rFonts w:ascii="Century Gothic" w:hAnsi="Century Gothic" w:cs="Arial"/>
          <w:color w:val="000000"/>
          <w:sz w:val="24"/>
          <w:szCs w:val="23"/>
        </w:rPr>
        <w:t xml:space="preserve">, com sede à (endereço completo) ....................................................................................................................................................................., C.N.P.J. </w:t>
      </w:r>
      <w:proofErr w:type="gramStart"/>
      <w:r>
        <w:rPr>
          <w:rFonts w:ascii="Century Gothic" w:hAnsi="Century Gothic" w:cs="Arial"/>
          <w:color w:val="000000"/>
          <w:sz w:val="24"/>
          <w:szCs w:val="23"/>
        </w:rPr>
        <w:t>nº</w:t>
      </w:r>
      <w:proofErr w:type="gramEnd"/>
      <w:r>
        <w:rPr>
          <w:rFonts w:ascii="Century Gothic" w:hAnsi="Century Gothic" w:cs="Arial"/>
          <w:color w:val="000000"/>
          <w:sz w:val="24"/>
          <w:szCs w:val="23"/>
        </w:rPr>
        <w:t xml:space="preserve"> .................................................., representada pelo (a) Sr. (a).........................., </w:t>
      </w:r>
      <w:r>
        <w:rPr>
          <w:rFonts w:ascii="Century Gothic" w:hAnsi="Century Gothic" w:cs="Arial"/>
          <w:b/>
          <w:bCs/>
          <w:color w:val="000000"/>
          <w:sz w:val="24"/>
          <w:szCs w:val="23"/>
        </w:rPr>
        <w:t xml:space="preserve">CREDENCIA </w:t>
      </w:r>
      <w:r>
        <w:rPr>
          <w:rFonts w:ascii="Century Gothic" w:hAnsi="Century Gothic" w:cs="Arial"/>
          <w:color w:val="000000"/>
          <w:sz w:val="24"/>
          <w:szCs w:val="23"/>
        </w:rPr>
        <w:t xml:space="preserve">o (a) Sr. (a) ........., (Cargo).........................................................., portador (a) do R.G. nº ...................................., para representá-la perante o Setor de Compras de Bom Jesus do Oeste, durante a sessão pública de licitação, referente ao </w:t>
      </w:r>
      <w:r>
        <w:rPr>
          <w:rFonts w:ascii="Century Gothic" w:hAnsi="Century Gothic" w:cs="Arial"/>
          <w:b/>
          <w:bCs/>
          <w:color w:val="000000"/>
          <w:sz w:val="24"/>
          <w:szCs w:val="23"/>
        </w:rPr>
        <w:t xml:space="preserve">PREGÃO Nº 54/2014, Aquisição de peças originais ou </w:t>
      </w:r>
      <w:r>
        <w:rPr>
          <w:rFonts w:ascii="Century Gothic" w:hAnsi="Century Gothic" w:cs="Arial"/>
          <w:b/>
          <w:bCs/>
          <w:color w:val="000000"/>
          <w:sz w:val="24"/>
          <w:szCs w:val="23"/>
        </w:rPr>
        <w:t>genuínas</w:t>
      </w:r>
      <w:r>
        <w:rPr>
          <w:rFonts w:ascii="Century Gothic" w:hAnsi="Century Gothic" w:cs="Arial"/>
          <w:b/>
          <w:bCs/>
          <w:color w:val="000000"/>
          <w:sz w:val="24"/>
          <w:szCs w:val="23"/>
        </w:rPr>
        <w:t xml:space="preserve"> para manutenção de escavadeira </w:t>
      </w:r>
      <w:r>
        <w:rPr>
          <w:rFonts w:ascii="Century Gothic" w:hAnsi="Century Gothic" w:cs="Arial"/>
          <w:b/>
          <w:bCs/>
          <w:color w:val="000000"/>
          <w:sz w:val="24"/>
          <w:szCs w:val="23"/>
        </w:rPr>
        <w:t>hidráulica</w:t>
      </w:r>
      <w:r>
        <w:rPr>
          <w:rFonts w:ascii="Century Gothic" w:hAnsi="Century Gothic" w:cs="Arial"/>
          <w:b/>
          <w:bCs/>
          <w:color w:val="000000"/>
          <w:sz w:val="24"/>
          <w:szCs w:val="23"/>
        </w:rPr>
        <w:t xml:space="preserve"> caterpillar 311 D.</w:t>
      </w: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Arial"/>
          <w:b/>
          <w:bCs/>
          <w:color w:val="000000"/>
          <w:sz w:val="24"/>
          <w:szCs w:val="23"/>
        </w:rPr>
      </w:pP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Arial"/>
          <w:color w:val="000000"/>
          <w:sz w:val="24"/>
          <w:szCs w:val="23"/>
        </w:rPr>
      </w:pPr>
      <w:r>
        <w:rPr>
          <w:rFonts w:ascii="Century Gothic" w:hAnsi="Century Gothic" w:cs="Arial"/>
          <w:color w:val="000000"/>
          <w:sz w:val="24"/>
          <w:szCs w:val="23"/>
        </w:rPr>
        <w:t xml:space="preserve">Bom Jesus do Oeste, SC., </w:t>
      </w: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C7CC8" w:rsidRDefault="000C7CC8" w:rsidP="000C7CC8">
      <w:pPr>
        <w:overflowPunct w:val="0"/>
        <w:autoSpaceDE w:val="0"/>
        <w:autoSpaceDN w:val="0"/>
        <w:adjustRightInd w:val="0"/>
        <w:spacing w:after="0" w:line="240" w:lineRule="auto"/>
        <w:jc w:val="both"/>
        <w:textAlignment w:val="baseline"/>
        <w:rPr>
          <w:rFonts w:ascii="Century Gothic" w:hAnsi="Century Gothic" w:cs="Arial"/>
          <w:color w:val="000000"/>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w:t>
      </w: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r>
        <w:rPr>
          <w:rFonts w:ascii="Century Gothic" w:hAnsi="Century Gothic"/>
          <w:sz w:val="24"/>
        </w:rPr>
        <w:t>Nome/RG</w:t>
      </w: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overflowPunct w:val="0"/>
        <w:autoSpaceDE w:val="0"/>
        <w:autoSpaceDN w:val="0"/>
        <w:adjustRightInd w:val="0"/>
        <w:spacing w:after="0" w:line="240" w:lineRule="auto"/>
        <w:textAlignment w:val="baseline"/>
        <w:rPr>
          <w:rFonts w:ascii="Century Gothic" w:hAnsi="Century Gothic"/>
          <w:sz w:val="24"/>
        </w:rPr>
      </w:pPr>
    </w:p>
    <w:p w:rsidR="000C7CC8" w:rsidRDefault="000C7CC8" w:rsidP="000C7CC8">
      <w:pPr>
        <w:keepNext/>
        <w:spacing w:after="0" w:line="360" w:lineRule="auto"/>
        <w:ind w:left="567"/>
        <w:jc w:val="center"/>
        <w:outlineLvl w:val="2"/>
        <w:rPr>
          <w:rFonts w:ascii="Century Gothic" w:hAnsi="Century Gothic"/>
          <w:b/>
          <w:sz w:val="24"/>
          <w:lang w:eastAsia="pt-BR"/>
        </w:rPr>
      </w:pPr>
      <w:r>
        <w:rPr>
          <w:rFonts w:ascii="Century Gothic" w:hAnsi="Century Gothic"/>
          <w:b/>
          <w:sz w:val="24"/>
          <w:lang w:eastAsia="pt-BR"/>
        </w:rPr>
        <w:t>ANEXO III</w:t>
      </w:r>
    </w:p>
    <w:p w:rsidR="000C7CC8" w:rsidRDefault="000C7CC8" w:rsidP="000C7CC8">
      <w:pPr>
        <w:keepNext/>
        <w:spacing w:after="0" w:line="360" w:lineRule="auto"/>
        <w:ind w:left="567"/>
        <w:jc w:val="center"/>
        <w:outlineLvl w:val="2"/>
        <w:rPr>
          <w:rFonts w:ascii="Century Gothic" w:hAnsi="Century Gothic" w:cs="Courier New"/>
          <w:b/>
          <w:caps/>
          <w:sz w:val="24"/>
          <w:lang w:eastAsia="pt-BR"/>
        </w:rPr>
      </w:pPr>
      <w:r>
        <w:rPr>
          <w:rFonts w:ascii="Century Gothic" w:hAnsi="Century Gothic" w:cs="Courier New"/>
          <w:b/>
          <w:caps/>
          <w:sz w:val="24"/>
          <w:lang w:eastAsia="pt-BR"/>
        </w:rPr>
        <w:t>Minuta de Declaração Requisitos de Habilitação</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b/>
          <w:sz w:val="24"/>
        </w:rPr>
      </w:pPr>
      <w:r>
        <w:rPr>
          <w:rFonts w:ascii="Century Gothic" w:hAnsi="Century Gothic"/>
          <w:b/>
          <w:sz w:val="24"/>
        </w:rPr>
        <w:t xml:space="preserve"> </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b/>
          <w:bCs/>
          <w:sz w:val="24"/>
        </w:rPr>
      </w:pP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sz w:val="24"/>
        </w:rPr>
        <w:tab/>
      </w:r>
      <w:r>
        <w:rPr>
          <w:rFonts w:ascii="Century Gothic" w:hAnsi="Century Gothic"/>
          <w:b/>
          <w:bCs/>
          <w:sz w:val="24"/>
        </w:rPr>
        <w:tab/>
        <w:t>DECLARAÇÃO</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C7CC8" w:rsidRDefault="000C7CC8" w:rsidP="000C7CC8">
      <w:pPr>
        <w:overflowPunct w:val="0"/>
        <w:autoSpaceDE w:val="0"/>
        <w:autoSpaceDN w:val="0"/>
        <w:adjustRightInd w:val="0"/>
        <w:spacing w:after="0" w:line="240" w:lineRule="auto"/>
        <w:ind w:firstLine="708"/>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 xml:space="preserve">Declaramos pleno atendimento aos requisitos de habilitação para o pregão nº 54/2014, cujo objeto e Aquisição de peças originais ou </w:t>
      </w:r>
      <w:r>
        <w:rPr>
          <w:rFonts w:ascii="Century Gothic" w:hAnsi="Century Gothic"/>
          <w:sz w:val="24"/>
        </w:rPr>
        <w:t>genuínas</w:t>
      </w:r>
      <w:r>
        <w:rPr>
          <w:rFonts w:ascii="Century Gothic" w:hAnsi="Century Gothic"/>
          <w:sz w:val="24"/>
        </w:rPr>
        <w:t xml:space="preserve"> para manutenção de escavadeira </w:t>
      </w:r>
      <w:r>
        <w:rPr>
          <w:rFonts w:ascii="Century Gothic" w:hAnsi="Century Gothic"/>
          <w:sz w:val="24"/>
        </w:rPr>
        <w:t>hidráulica</w:t>
      </w:r>
      <w:r>
        <w:rPr>
          <w:rFonts w:ascii="Century Gothic" w:hAnsi="Century Gothic"/>
          <w:sz w:val="24"/>
        </w:rPr>
        <w:t xml:space="preserve"> </w:t>
      </w:r>
      <w:proofErr w:type="gramStart"/>
      <w:r>
        <w:rPr>
          <w:rFonts w:ascii="Century Gothic" w:hAnsi="Century Gothic"/>
          <w:sz w:val="24"/>
        </w:rPr>
        <w:t>caterpillar</w:t>
      </w:r>
      <w:proofErr w:type="gramEnd"/>
      <w:r>
        <w:rPr>
          <w:rFonts w:ascii="Century Gothic" w:hAnsi="Century Gothic"/>
          <w:sz w:val="24"/>
        </w:rPr>
        <w:t xml:space="preserve"> 311 D.</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ab/>
      </w:r>
      <w:r>
        <w:rPr>
          <w:rFonts w:ascii="Century Gothic" w:hAnsi="Century Gothic"/>
          <w:sz w:val="24"/>
        </w:rPr>
        <w:tab/>
        <w:t>Bom Jesus do Oeste, SC</w:t>
      </w:r>
      <w:proofErr w:type="gramStart"/>
      <w:r>
        <w:rPr>
          <w:rFonts w:ascii="Century Gothic" w:hAnsi="Century Gothic"/>
          <w:sz w:val="24"/>
        </w:rPr>
        <w:t>, ...</w:t>
      </w:r>
      <w:proofErr w:type="gramEnd"/>
      <w:r>
        <w:rPr>
          <w:rFonts w:ascii="Century Gothic" w:hAnsi="Century Gothic"/>
          <w:sz w:val="24"/>
        </w:rPr>
        <w:t xml:space="preserve">..../........../..... </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C7CC8" w:rsidRDefault="000C7CC8" w:rsidP="000C7CC8">
      <w:pPr>
        <w:overflowPunct w:val="0"/>
        <w:autoSpaceDE w:val="0"/>
        <w:autoSpaceDN w:val="0"/>
        <w:adjustRightInd w:val="0"/>
        <w:spacing w:after="0" w:line="360" w:lineRule="auto"/>
        <w:jc w:val="both"/>
        <w:textAlignment w:val="baseline"/>
        <w:rPr>
          <w:rFonts w:ascii="Century Gothic" w:hAnsi="Century Gothic"/>
          <w:sz w:val="24"/>
        </w:rPr>
      </w:pPr>
      <w:r>
        <w:rPr>
          <w:rFonts w:ascii="Century Gothic" w:hAnsi="Century Gothic"/>
          <w:sz w:val="24"/>
        </w:rPr>
        <w:t> </w:t>
      </w:r>
    </w:p>
    <w:p w:rsidR="000C7CC8" w:rsidRDefault="000C7CC8" w:rsidP="000C7CC8">
      <w:pPr>
        <w:spacing w:after="0" w:line="360" w:lineRule="auto"/>
        <w:jc w:val="both"/>
        <w:rPr>
          <w:rFonts w:ascii="Century Gothic" w:hAnsi="Century Gothic"/>
          <w:sz w:val="24"/>
          <w:lang w:eastAsia="pt-BR"/>
        </w:rPr>
      </w:pPr>
      <w:r>
        <w:rPr>
          <w:rFonts w:ascii="Century Gothic" w:hAnsi="Century Gothic"/>
          <w:sz w:val="24"/>
          <w:lang w:eastAsia="pt-BR"/>
        </w:rPr>
        <w:t>                       ______________________________________</w:t>
      </w:r>
    </w:p>
    <w:p w:rsidR="000C7CC8" w:rsidRDefault="000C7CC8" w:rsidP="000C7CC8">
      <w:pPr>
        <w:overflowPunct w:val="0"/>
        <w:autoSpaceDE w:val="0"/>
        <w:autoSpaceDN w:val="0"/>
        <w:adjustRightInd w:val="0"/>
        <w:spacing w:after="0" w:line="360" w:lineRule="auto"/>
        <w:ind w:left="2832" w:firstLine="708"/>
        <w:textAlignment w:val="baseline"/>
      </w:pPr>
      <w:r>
        <w:rPr>
          <w:rFonts w:ascii="Century Gothic" w:hAnsi="Century Gothic"/>
          <w:sz w:val="24"/>
        </w:rPr>
        <w:t>EMPRESA</w:t>
      </w:r>
    </w:p>
    <w:p w:rsidR="000C7CC8" w:rsidRDefault="000C7CC8" w:rsidP="000C7CC8">
      <w:bookmarkStart w:id="0" w:name="_GoBack"/>
      <w:bookmarkEnd w:id="0"/>
    </w:p>
    <w:sectPr w:rsidR="000C7CC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603B82"/>
    <w:multiLevelType w:val="hybridMultilevel"/>
    <w:tmpl w:val="7C2E8EFC"/>
    <w:lvl w:ilvl="0" w:tplc="04160001">
      <w:start w:val="1"/>
      <w:numFmt w:val="bullet"/>
      <w:lvlText w:val=""/>
      <w:lvlJc w:val="left"/>
      <w:pPr>
        <w:tabs>
          <w:tab w:val="num" w:pos="720"/>
        </w:tabs>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CC8"/>
    <w:rsid w:val="000C7CC8"/>
    <w:rsid w:val="003763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C8"/>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C7CC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7CC8"/>
    <w:rPr>
      <w:rFonts w:ascii="Times New Roman" w:eastAsia="Times New Roman" w:hAnsi="Times New Roman" w:cs="Times New Roman"/>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0C7CC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57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mjesusdooeste.sc.gov.b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3359</Words>
  <Characters>18141</Characters>
  <Application>Microsoft Office Word</Application>
  <DocSecurity>0</DocSecurity>
  <Lines>151</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Usuário</cp:lastModifiedBy>
  <cp:revision>1</cp:revision>
  <dcterms:created xsi:type="dcterms:W3CDTF">2014-10-07T13:35:00Z</dcterms:created>
  <dcterms:modified xsi:type="dcterms:W3CDTF">2014-10-07T13:39:00Z</dcterms:modified>
</cp:coreProperties>
</file>