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F6" w:rsidRPr="00463CF6" w:rsidRDefault="00463CF6" w:rsidP="00463CF6">
      <w:pPr>
        <w:keepNext/>
        <w:spacing w:after="0" w:line="240" w:lineRule="auto"/>
        <w:jc w:val="both"/>
        <w:outlineLvl w:val="4"/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</w:pPr>
      <w:r w:rsidRPr="00463CF6"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>CONTRATO ADMINISTRATIVO N°</w:t>
      </w:r>
      <w:r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 xml:space="preserve">. </w:t>
      </w:r>
      <w:r w:rsidR="00554368"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>7</w:t>
      </w:r>
      <w:r w:rsidR="00BD1866"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>4</w:t>
      </w:r>
      <w:r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 xml:space="preserve">/2020 DE </w:t>
      </w:r>
      <w:r w:rsidR="00554368"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>21</w:t>
      </w:r>
      <w:r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 xml:space="preserve"> DE </w:t>
      </w:r>
      <w:r w:rsidR="00554368"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>SETEMBRO</w:t>
      </w:r>
      <w:r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 xml:space="preserve"> DE 2020</w:t>
      </w:r>
      <w:r w:rsidRPr="00463CF6"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>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</w:r>
      <w:r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>O MUNICÍPIO DE BOM JESUS DO OESTE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, Estado de Santa Catarina, pessoa jurídica de direito público interno, inscrito no CNPJ/MF sob n° 01.594.009/0001-30, com sede administrativa na Av. Nossa Senhora de Fátima, n°. 120, neste ato representado pelo Prefeito Municipal, Sr. Ronaldo Luiz Senger,</w:t>
      </w:r>
      <w:r w:rsidR="00B52C7F">
        <w:rPr>
          <w:rFonts w:eastAsia="Times New Roman"/>
          <w:color w:val="000000" w:themeColor="text1"/>
          <w:sz w:val="24"/>
          <w:szCs w:val="24"/>
          <w:lang w:eastAsia="pt-BR"/>
        </w:rPr>
        <w:t xml:space="preserve"> residente e domiciliado na Avenida Planalto nº. 271, neste município de Bom Jesus do Oeste/SC, inscrito no CPF nº. 027.150.949-06 e RG nº. 3.437.386,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 xml:space="preserve"> doravante denominado </w:t>
      </w:r>
      <w:r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>MUNICÍPIO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 xml:space="preserve"> </w:t>
      </w:r>
      <w:r w:rsidR="00ED7237">
        <w:rPr>
          <w:rFonts w:eastAsia="Times New Roman"/>
          <w:sz w:val="24"/>
          <w:szCs w:val="24"/>
          <w:lang w:eastAsia="pt-BR"/>
        </w:rPr>
        <w:t xml:space="preserve">e a empresa </w:t>
      </w:r>
      <w:proofErr w:type="spellStart"/>
      <w:r w:rsidR="00ED7237">
        <w:rPr>
          <w:rFonts w:eastAsia="Times New Roman"/>
          <w:sz w:val="24"/>
          <w:szCs w:val="24"/>
          <w:lang w:eastAsia="pt-BR"/>
        </w:rPr>
        <w:t>Dalanaie</w:t>
      </w:r>
      <w:proofErr w:type="spellEnd"/>
      <w:r w:rsidR="00ED7237">
        <w:rPr>
          <w:rFonts w:eastAsia="Times New Roman"/>
          <w:sz w:val="24"/>
          <w:szCs w:val="24"/>
          <w:lang w:eastAsia="pt-BR"/>
        </w:rPr>
        <w:t xml:space="preserve"> Móveis </w:t>
      </w:r>
      <w:proofErr w:type="spellStart"/>
      <w:r w:rsidR="00ED7237">
        <w:rPr>
          <w:rFonts w:eastAsia="Times New Roman"/>
          <w:sz w:val="24"/>
          <w:szCs w:val="24"/>
          <w:lang w:eastAsia="pt-BR"/>
        </w:rPr>
        <w:t>Personnalite</w:t>
      </w:r>
      <w:proofErr w:type="spellEnd"/>
      <w:r w:rsidR="00ED7237">
        <w:rPr>
          <w:rFonts w:eastAsia="Times New Roman"/>
          <w:sz w:val="24"/>
          <w:szCs w:val="24"/>
          <w:lang w:eastAsia="pt-BR"/>
        </w:rPr>
        <w:t xml:space="preserve"> </w:t>
      </w:r>
      <w:r w:rsidR="00ED7237" w:rsidRPr="00ED7237">
        <w:rPr>
          <w:rFonts w:eastAsia="Times New Roman"/>
          <w:sz w:val="24"/>
          <w:szCs w:val="24"/>
          <w:lang w:eastAsia="pt-BR"/>
        </w:rPr>
        <w:t>Eireli</w:t>
      </w:r>
      <w:r w:rsidR="00C67BB8" w:rsidRPr="00ED7237">
        <w:rPr>
          <w:rFonts w:eastAsia="Times New Roman"/>
          <w:sz w:val="24"/>
          <w:szCs w:val="24"/>
          <w:lang w:eastAsia="pt-BR"/>
        </w:rPr>
        <w:t>,</w:t>
      </w:r>
      <w:r w:rsidRPr="00ED7237">
        <w:rPr>
          <w:rFonts w:eastAsia="Times New Roman"/>
          <w:sz w:val="24"/>
          <w:szCs w:val="24"/>
          <w:lang w:eastAsia="pt-BR"/>
        </w:rPr>
        <w:t xml:space="preserve"> pessoa jurídica de direito privado, inscrita no CNPJ/MF sob n°. </w:t>
      </w:r>
      <w:r w:rsidR="00ED7237" w:rsidRPr="00ED7237">
        <w:rPr>
          <w:rFonts w:eastAsia="Times New Roman"/>
          <w:sz w:val="24"/>
          <w:szCs w:val="24"/>
          <w:lang w:eastAsia="pt-BR"/>
        </w:rPr>
        <w:t>37.930.668/0001-48</w:t>
      </w:r>
      <w:r w:rsidRPr="00ED7237">
        <w:rPr>
          <w:rFonts w:eastAsia="Times New Roman"/>
          <w:sz w:val="24"/>
          <w:szCs w:val="24"/>
          <w:lang w:eastAsia="pt-BR"/>
        </w:rPr>
        <w:t>, com sede na</w:t>
      </w:r>
      <w:r w:rsidR="00ED7237" w:rsidRPr="00ED7237">
        <w:rPr>
          <w:rFonts w:eastAsia="Times New Roman"/>
          <w:sz w:val="24"/>
          <w:szCs w:val="24"/>
          <w:lang w:eastAsia="pt-BR"/>
        </w:rPr>
        <w:t xml:space="preserve"> Rua Manoel Klauck s/nº,</w:t>
      </w:r>
      <w:r w:rsidRPr="00ED7237">
        <w:rPr>
          <w:rFonts w:eastAsia="Times New Roman"/>
          <w:sz w:val="24"/>
          <w:szCs w:val="24"/>
          <w:lang w:eastAsia="pt-BR"/>
        </w:rPr>
        <w:t xml:space="preserve"> Município de </w:t>
      </w:r>
      <w:r w:rsidR="00C67BB8" w:rsidRPr="00ED7237">
        <w:rPr>
          <w:rFonts w:eastAsia="Times New Roman"/>
          <w:sz w:val="24"/>
          <w:szCs w:val="24"/>
          <w:lang w:eastAsia="pt-BR"/>
        </w:rPr>
        <w:t>Bom Jesus do Oeste</w:t>
      </w:r>
      <w:r w:rsidR="00B52C7F" w:rsidRPr="00ED7237">
        <w:rPr>
          <w:rFonts w:eastAsia="Times New Roman"/>
          <w:sz w:val="24"/>
          <w:szCs w:val="24"/>
          <w:lang w:eastAsia="pt-BR"/>
        </w:rPr>
        <w:t>/SC</w:t>
      </w:r>
      <w:r w:rsidRPr="00ED7237">
        <w:rPr>
          <w:rFonts w:eastAsia="Times New Roman"/>
          <w:sz w:val="24"/>
          <w:szCs w:val="24"/>
          <w:lang w:eastAsia="pt-BR"/>
        </w:rPr>
        <w:t>, neste ato repre</w:t>
      </w:r>
      <w:r w:rsidR="00C67BB8" w:rsidRPr="00ED7237">
        <w:rPr>
          <w:rFonts w:eastAsia="Times New Roman"/>
          <w:sz w:val="24"/>
          <w:szCs w:val="24"/>
          <w:lang w:eastAsia="pt-BR"/>
        </w:rPr>
        <w:t>sentada pel</w:t>
      </w:r>
      <w:r w:rsidR="00ED7237" w:rsidRPr="00ED7237">
        <w:rPr>
          <w:rFonts w:eastAsia="Times New Roman"/>
          <w:sz w:val="24"/>
          <w:szCs w:val="24"/>
          <w:lang w:eastAsia="pt-BR"/>
        </w:rPr>
        <w:t>a sua titular</w:t>
      </w:r>
      <w:r w:rsidRPr="00ED7237">
        <w:rPr>
          <w:rFonts w:eastAsia="Times New Roman"/>
          <w:sz w:val="24"/>
          <w:szCs w:val="24"/>
          <w:lang w:eastAsia="pt-BR"/>
        </w:rPr>
        <w:t xml:space="preserve"> Sr</w:t>
      </w:r>
      <w:r w:rsidR="00ED7237" w:rsidRPr="00ED7237">
        <w:rPr>
          <w:rFonts w:eastAsia="Times New Roman"/>
          <w:sz w:val="24"/>
          <w:szCs w:val="24"/>
          <w:lang w:eastAsia="pt-BR"/>
        </w:rPr>
        <w:t>a</w:t>
      </w:r>
      <w:r w:rsidRPr="00ED7237">
        <w:rPr>
          <w:rFonts w:eastAsia="Times New Roman"/>
          <w:sz w:val="24"/>
          <w:szCs w:val="24"/>
          <w:lang w:eastAsia="pt-BR"/>
        </w:rPr>
        <w:t>.</w:t>
      </w:r>
      <w:r w:rsidR="00B52C7F" w:rsidRPr="00ED7237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="00ED7237" w:rsidRPr="00ED7237">
        <w:rPr>
          <w:rFonts w:eastAsia="Times New Roman"/>
          <w:sz w:val="24"/>
          <w:szCs w:val="24"/>
          <w:lang w:eastAsia="pt-BR"/>
        </w:rPr>
        <w:t>Dorildes</w:t>
      </w:r>
      <w:proofErr w:type="spellEnd"/>
      <w:r w:rsidR="00ED7237" w:rsidRPr="00ED7237">
        <w:rPr>
          <w:rFonts w:eastAsia="Times New Roman"/>
          <w:sz w:val="24"/>
          <w:szCs w:val="24"/>
          <w:lang w:eastAsia="pt-BR"/>
        </w:rPr>
        <w:t xml:space="preserve"> Luiza </w:t>
      </w:r>
      <w:proofErr w:type="spellStart"/>
      <w:r w:rsidR="00ED7237" w:rsidRPr="00ED7237">
        <w:rPr>
          <w:rFonts w:eastAsia="Times New Roman"/>
          <w:sz w:val="24"/>
          <w:szCs w:val="24"/>
          <w:lang w:eastAsia="pt-BR"/>
        </w:rPr>
        <w:t>Dossena</w:t>
      </w:r>
      <w:proofErr w:type="spellEnd"/>
      <w:r w:rsidR="00ED7237" w:rsidRPr="00ED7237">
        <w:rPr>
          <w:rFonts w:eastAsia="Times New Roman"/>
          <w:sz w:val="24"/>
          <w:szCs w:val="24"/>
          <w:lang w:eastAsia="pt-BR"/>
        </w:rPr>
        <w:t xml:space="preserve"> Serpa</w:t>
      </w:r>
      <w:r w:rsidRPr="00ED7237">
        <w:rPr>
          <w:rFonts w:eastAsia="Times New Roman"/>
          <w:sz w:val="24"/>
          <w:szCs w:val="24"/>
          <w:lang w:eastAsia="pt-BR"/>
        </w:rPr>
        <w:t>, brasileir</w:t>
      </w:r>
      <w:r w:rsidR="00ED7237" w:rsidRPr="00ED7237">
        <w:rPr>
          <w:rFonts w:eastAsia="Times New Roman"/>
          <w:sz w:val="24"/>
          <w:szCs w:val="24"/>
          <w:lang w:eastAsia="pt-BR"/>
        </w:rPr>
        <w:t>a</w:t>
      </w:r>
      <w:r w:rsidRPr="00ED7237">
        <w:rPr>
          <w:rFonts w:eastAsia="Times New Roman"/>
          <w:sz w:val="24"/>
          <w:szCs w:val="24"/>
          <w:lang w:eastAsia="pt-BR"/>
        </w:rPr>
        <w:t xml:space="preserve">, </w:t>
      </w:r>
      <w:r w:rsidR="00ED7237" w:rsidRPr="00ED7237">
        <w:rPr>
          <w:rFonts w:eastAsia="Times New Roman"/>
          <w:sz w:val="24"/>
          <w:szCs w:val="24"/>
          <w:lang w:eastAsia="pt-BR"/>
        </w:rPr>
        <w:t>agricultora</w:t>
      </w:r>
      <w:r w:rsidRPr="00ED7237">
        <w:rPr>
          <w:rFonts w:eastAsia="Times New Roman"/>
          <w:sz w:val="24"/>
          <w:szCs w:val="24"/>
          <w:lang w:eastAsia="pt-BR"/>
        </w:rPr>
        <w:t>, portador</w:t>
      </w:r>
      <w:r w:rsidR="00ED7237" w:rsidRPr="00ED7237">
        <w:rPr>
          <w:rFonts w:eastAsia="Times New Roman"/>
          <w:sz w:val="24"/>
          <w:szCs w:val="24"/>
          <w:lang w:eastAsia="pt-BR"/>
        </w:rPr>
        <w:t>a</w:t>
      </w:r>
      <w:r w:rsidRPr="00ED7237">
        <w:rPr>
          <w:rFonts w:eastAsia="Times New Roman"/>
          <w:sz w:val="24"/>
          <w:szCs w:val="24"/>
          <w:lang w:eastAsia="pt-BR"/>
        </w:rPr>
        <w:t xml:space="preserve"> da Cédula de Identidade n°</w:t>
      </w:r>
      <w:r w:rsidR="00B52C7F" w:rsidRPr="00ED7237">
        <w:rPr>
          <w:rFonts w:eastAsia="Times New Roman"/>
          <w:sz w:val="24"/>
          <w:szCs w:val="24"/>
          <w:lang w:eastAsia="pt-BR"/>
        </w:rPr>
        <w:t xml:space="preserve">. </w:t>
      </w:r>
      <w:r w:rsidR="00ED7237" w:rsidRPr="00ED7237">
        <w:rPr>
          <w:rFonts w:eastAsia="Times New Roman"/>
          <w:sz w:val="24"/>
          <w:szCs w:val="24"/>
          <w:lang w:eastAsia="pt-BR"/>
        </w:rPr>
        <w:t>2.756.255</w:t>
      </w:r>
      <w:r w:rsidR="00B52C7F" w:rsidRPr="00ED7237">
        <w:rPr>
          <w:rFonts w:eastAsia="Times New Roman"/>
          <w:sz w:val="24"/>
          <w:szCs w:val="24"/>
          <w:lang w:eastAsia="pt-BR"/>
        </w:rPr>
        <w:t xml:space="preserve"> e CPF </w:t>
      </w:r>
      <w:r w:rsidRPr="00ED7237">
        <w:rPr>
          <w:rFonts w:eastAsia="Times New Roman"/>
          <w:sz w:val="24"/>
          <w:szCs w:val="24"/>
          <w:lang w:eastAsia="pt-BR"/>
        </w:rPr>
        <w:t>nº</w:t>
      </w:r>
      <w:r w:rsidR="00B52C7F" w:rsidRPr="00ED7237">
        <w:rPr>
          <w:rFonts w:eastAsia="Times New Roman"/>
          <w:sz w:val="24"/>
          <w:szCs w:val="24"/>
          <w:lang w:eastAsia="pt-BR"/>
        </w:rPr>
        <w:t xml:space="preserve">. </w:t>
      </w:r>
      <w:r w:rsidR="00ED7237" w:rsidRPr="00ED7237">
        <w:rPr>
          <w:rFonts w:eastAsia="Times New Roman"/>
          <w:sz w:val="24"/>
          <w:szCs w:val="24"/>
          <w:lang w:eastAsia="pt-BR"/>
        </w:rPr>
        <w:t>981.015.019-91</w:t>
      </w:r>
      <w:r w:rsidR="00B52C7F" w:rsidRPr="00ED7237">
        <w:rPr>
          <w:rFonts w:eastAsia="Times New Roman"/>
          <w:sz w:val="24"/>
          <w:szCs w:val="24"/>
          <w:lang w:eastAsia="pt-BR"/>
        </w:rPr>
        <w:t>,</w:t>
      </w:r>
      <w:r w:rsidRPr="00ED7237">
        <w:rPr>
          <w:rFonts w:eastAsia="Times New Roman"/>
          <w:sz w:val="24"/>
          <w:szCs w:val="24"/>
          <w:lang w:eastAsia="pt-BR"/>
        </w:rPr>
        <w:t xml:space="preserve"> doravante denominada </w:t>
      </w:r>
      <w:r w:rsidRPr="00ED7237">
        <w:rPr>
          <w:rFonts w:eastAsia="Times New Roman"/>
          <w:b/>
          <w:sz w:val="24"/>
          <w:szCs w:val="24"/>
          <w:lang w:eastAsia="pt-BR"/>
        </w:rPr>
        <w:t>EMPRESA</w:t>
      </w:r>
      <w:r w:rsidRPr="00ED7237">
        <w:rPr>
          <w:rFonts w:eastAsia="Times New Roman"/>
          <w:sz w:val="24"/>
          <w:szCs w:val="24"/>
          <w:lang w:eastAsia="pt-BR"/>
        </w:rPr>
        <w:t xml:space="preserve">, de comum acordo e com amparo legal na Lei Federal nº. 8.666/93 e alterações 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e Lei Municipal n°. 1083/2017 de 12/12/2017, licitação na modalidade de Concorrência Pública n°. 03/2020 de 17 de abril de 2020, resolvem contratar o objeto do presente pelas cláusulas e condições que seguem: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CLÁUSULA PRIMEIRA</w:t>
      </w:r>
      <w:r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Do Objeto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Os objetos deste contrato consistem na concessão e/ou permissão de uso de bens móveis (Pavilhões Industriais) pertencentes ao município de Bom Jesus do Oeste - SC, por um período de 05 (cinco) anos (prorrogáveis), a contar desta data, quais sejam:</w:t>
      </w:r>
    </w:p>
    <w:tbl>
      <w:tblPr>
        <w:tblW w:w="838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1134"/>
        <w:gridCol w:w="6447"/>
      </w:tblGrid>
      <w:tr w:rsidR="00463CF6" w:rsidRPr="00463CF6" w:rsidTr="00C67BB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F6" w:rsidRPr="00463CF6" w:rsidRDefault="00463CF6" w:rsidP="00463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CF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F6" w:rsidRPr="00463CF6" w:rsidRDefault="00463CF6" w:rsidP="00463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CF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Quant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F6" w:rsidRPr="00463CF6" w:rsidRDefault="00463CF6" w:rsidP="00463C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CF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Descrição</w:t>
            </w:r>
          </w:p>
        </w:tc>
      </w:tr>
      <w:tr w:rsidR="00463CF6" w:rsidRPr="00463CF6" w:rsidTr="00C67BB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F6" w:rsidRPr="00463CF6" w:rsidRDefault="00463CF6" w:rsidP="00463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463CF6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F6" w:rsidRPr="00463CF6" w:rsidRDefault="00463CF6" w:rsidP="00463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463CF6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F6" w:rsidRPr="00463CF6" w:rsidRDefault="00A1564A" w:rsidP="00C67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pt-BR"/>
              </w:rPr>
              <w:t>Pavilhão Industrial nº. 12</w:t>
            </w:r>
            <w:r w:rsidRPr="00875BD3">
              <w:rPr>
                <w:rFonts w:eastAsia="Times New Roman"/>
                <w:color w:val="000000" w:themeColor="text1"/>
                <w:sz w:val="24"/>
                <w:szCs w:val="24"/>
                <w:lang w:eastAsia="pt-BR"/>
              </w:rPr>
              <w:t xml:space="preserve">8, localizado no prolongamento da Avenida Nossa Senhora de Fátima, área industrial I com área aproximada de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pt-BR"/>
              </w:rPr>
              <w:t>375</w:t>
            </w:r>
            <w:r w:rsidRPr="00875BD3">
              <w:rPr>
                <w:rFonts w:eastAsia="Times New Roman"/>
                <w:color w:val="000000" w:themeColor="text1"/>
                <w:sz w:val="24"/>
                <w:szCs w:val="24"/>
                <w:lang w:eastAsia="pt-BR"/>
              </w:rPr>
              <w:t xml:space="preserve"> m², fechado com paredes de alvenaria, piso de cimento desempenado, cobertura de telhas em fibro cimento sem forro, sistema hidráulico, sanitário e elétrico com energia elétrica instalada, em boas condições de funcionamento (Imóvel Novo), no estado em que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pt-BR"/>
              </w:rPr>
              <w:t>se encontra</w:t>
            </w:r>
          </w:p>
        </w:tc>
      </w:tr>
    </w:tbl>
    <w:p w:rsidR="00463CF6" w:rsidRPr="00463CF6" w:rsidRDefault="00463CF6" w:rsidP="00463CF6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A concessão e/ou permissão de uso de bens móveis (Pavilhões Industriais) pertencentes ao município, para contratada tem seu amparo na contemplação de incentivos no setor industrial e prestadores de serviços no Município, de acordo com a Lei Municipal nº. 1083/2017 de 12/12/2017.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 xml:space="preserve">A EMPRESA, em troca do direito real de uso do equipamento, obriga-se em cumprir as exigências contidas neste contrato, no Edital de Concorrência n°. </w:t>
      </w:r>
      <w:r w:rsidRPr="00463CF6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00</w:t>
      </w:r>
      <w:r w:rsidR="00AC1F0D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4</w:t>
      </w:r>
      <w:r w:rsidRPr="00463CF6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/2020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, Lei Municipal n°. nº 1083/2017 e as disposições da Lei Federal 8.666/93.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A EMPRESA, antes de tomar posse do Pavilhão Industrial, juntamente com o Município, elaborará laudo de vistoria do mesmo.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B52C7F" w:rsidRDefault="00B52C7F" w:rsidP="00B52C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u w:val="single"/>
          <w:lang w:eastAsia="pt-BR"/>
        </w:rPr>
        <w:t>CLÁUSULA SEGUNDA</w:t>
      </w:r>
      <w:r>
        <w:rPr>
          <w:rFonts w:eastAsia="Times New Roman"/>
          <w:b/>
          <w:sz w:val="24"/>
          <w:szCs w:val="24"/>
          <w:lang w:eastAsia="pt-BR"/>
        </w:rPr>
        <w:t xml:space="preserve"> – Do Preço</w:t>
      </w:r>
    </w:p>
    <w:p w:rsidR="00B52C7F" w:rsidRDefault="00B52C7F" w:rsidP="00B52C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B52C7F" w:rsidRDefault="00B52C7F" w:rsidP="00B52C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ab/>
        <w:t xml:space="preserve">A CESSIONÁRIA pagará pelo uso do imóvel descrito do objeto do presente contrato, o valor anual de R$ </w:t>
      </w:r>
      <w:r w:rsidR="00AC1F0D">
        <w:rPr>
          <w:rFonts w:eastAsia="Times New Roman"/>
          <w:sz w:val="24"/>
          <w:szCs w:val="24"/>
          <w:lang w:eastAsia="pt-BR"/>
        </w:rPr>
        <w:t>375</w:t>
      </w:r>
      <w:r>
        <w:rPr>
          <w:rFonts w:eastAsia="Times New Roman"/>
          <w:sz w:val="24"/>
          <w:szCs w:val="24"/>
          <w:lang w:eastAsia="pt-BR"/>
        </w:rPr>
        <w:t>,00 (</w:t>
      </w:r>
      <w:r w:rsidR="00AC1F0D">
        <w:rPr>
          <w:rFonts w:eastAsia="Times New Roman"/>
          <w:sz w:val="24"/>
          <w:szCs w:val="24"/>
          <w:lang w:eastAsia="pt-BR"/>
        </w:rPr>
        <w:t>trezentos e setenta cinco reais</w:t>
      </w:r>
      <w:r>
        <w:rPr>
          <w:rFonts w:eastAsia="Times New Roman"/>
          <w:sz w:val="24"/>
          <w:szCs w:val="24"/>
          <w:lang w:eastAsia="pt-BR"/>
        </w:rPr>
        <w:t xml:space="preserve">), por ano pelo período que vigorar o contrato, sendo que no primeiro ano, o valor será pago na assinatura do contrato e nos anos subsequentes terá como base de vencimento, o mesmo dia e mês de assinatura do contrato. </w:t>
      </w:r>
    </w:p>
    <w:p w:rsidR="00B52C7F" w:rsidRDefault="00B52C7F" w:rsidP="00B52C7F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eastAsia="Times New Roman"/>
          <w:bCs/>
          <w:sz w:val="24"/>
          <w:szCs w:val="24"/>
          <w:lang w:eastAsia="pt-BR"/>
        </w:rPr>
      </w:pPr>
      <w:r>
        <w:rPr>
          <w:rFonts w:eastAsia="Times New Roman"/>
          <w:bCs/>
          <w:sz w:val="24"/>
          <w:szCs w:val="24"/>
          <w:lang w:eastAsia="pt-BR"/>
        </w:rPr>
        <w:lastRenderedPageBreak/>
        <w:t>O presente contrato terá como reajuste anual o índice IGP – M dos 12 meses anteriores.</w:t>
      </w:r>
    </w:p>
    <w:p w:rsidR="00B52C7F" w:rsidRDefault="00B52C7F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CLÁUSULA </w:t>
      </w:r>
      <w:r w:rsidR="00B52C7F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TERCEIRA</w:t>
      </w:r>
      <w:r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 Documentação Contratual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eastAsia="Times New Roman"/>
          <w:bCs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bCs/>
          <w:color w:val="000000" w:themeColor="text1"/>
          <w:sz w:val="24"/>
          <w:szCs w:val="24"/>
          <w:lang w:eastAsia="pt-BR"/>
        </w:rPr>
        <w:t>Fazem parte integrante do presente contrato, independente de transcrição, os seguintes documentos, cujo teor é de conhecimento das partes contratantes: Lei Municipal n° 1083/2017, Edital de Concorrência n° 0</w:t>
      </w:r>
      <w:r w:rsidR="00AC1F0D">
        <w:rPr>
          <w:rFonts w:eastAsia="Times New Roman"/>
          <w:bCs/>
          <w:color w:val="000000" w:themeColor="text1"/>
          <w:sz w:val="24"/>
          <w:szCs w:val="24"/>
          <w:lang w:eastAsia="pt-BR"/>
        </w:rPr>
        <w:t>4</w:t>
      </w:r>
      <w:r w:rsidRPr="00463CF6">
        <w:rPr>
          <w:rFonts w:eastAsia="Times New Roman"/>
          <w:bCs/>
          <w:color w:val="000000" w:themeColor="text1"/>
          <w:sz w:val="24"/>
          <w:szCs w:val="24"/>
          <w:lang w:eastAsia="pt-BR"/>
        </w:rPr>
        <w:t>/2020, Ata do Conselho Municipal de Desenvolvimento Econômico, Lei Federal 8.666/93 e demais legislação pertinente.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B52C7F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CLÁUSULA QUARTA</w:t>
      </w:r>
      <w:r w:rsidR="00463CF6"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Das Obrigações da Empresa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I – A criação imediata de empregos diretos junto a empresa, que deverão ser comprovados junto ao Conselho Municipal de Desenvolvimento Econômico e Secretaria Municipal de Administração, conforme proposta apresentada;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 xml:space="preserve">II – Cuidar do Pavilhão Industrial, ora cedido em comodato, como se proprietário fosse, principalmente quanto à integridade dos mesmos, com a manutenção e conservação, mantendo a posse direta sobre o imóvel, defendendo-a da turbação e esbulho de terceiros. 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III – A empresa obriga-se a manter apólice de seguro total a estrutura física do imóvel recebido em comodato.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IV - A apólice de seguro deverá ser apresentada junto a Secretaria Municipal de Administração, no prazo de 30 (trinta) dias do início das atividades da Empresa.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V – A Empresa perderá o direito ao presente comodato, nas seguintes condições: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a) Quando paralisar suas atividades por um período superior a 90 (noventa) dias consecutivos;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b) Quando utilizar os equipamentos cedidos em comodato de forma diversa da proposta apresentada no Edital de Concorrência n°. 0</w:t>
      </w:r>
      <w:r w:rsidR="00AC1F0D">
        <w:rPr>
          <w:rFonts w:eastAsia="Times New Roman"/>
          <w:color w:val="000000" w:themeColor="text1"/>
          <w:sz w:val="24"/>
          <w:szCs w:val="24"/>
          <w:lang w:eastAsia="pt-BR"/>
        </w:rPr>
        <w:t>4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/2020, sem a devida autorização;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c) Quando não cumprir com as obrigações acima especificadas;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e) Quando ocorrer a extinção, dissolução ou falência da Empresa;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d) Em caso de ser constatada a sub-rogação ou transferência da sede da empresa para outro município.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VI – A empresa se obriga a responder toda e qualquer informação solicitada por parte do Município.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VII – A Empresa, igualmente, se responsabiliza pelo pagamento de quaisquer valores a títulos de tributos, encargos sociais e previdenciários, danos cíveis, penais e ou trabalhistas oriundos do uso das máquinas e equipamentos objeto do presente contrato.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B52C7F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CLÁUSULA QUINTA</w:t>
      </w:r>
      <w:r w:rsidR="00463CF6"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Das Proibições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A Empresa fica proibida de:</w:t>
      </w:r>
    </w:p>
    <w:p w:rsidR="00463CF6" w:rsidRPr="00463CF6" w:rsidRDefault="00463CF6" w:rsidP="00463CF6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lastRenderedPageBreak/>
        <w:t>a) Dar em garantia o imóvel e/ou equipamento ora contratado para todo e qualquer financiamento ou em penhora judicial, ou qualquer outra forma de alienação.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b) Dar utilização diversa do objeto do presente contrato, salvo autorização expressa do Conselho Municipal de Desenvolvimento Econômica e do Chefe do Poder Executivo Municipal.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CLÁUSULA </w:t>
      </w:r>
      <w:r w:rsidR="00B52C7F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SEXTA</w:t>
      </w:r>
      <w:r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Das Obrigações Do Município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É obrigação do Município:</w:t>
      </w:r>
    </w:p>
    <w:p w:rsidR="00463CF6" w:rsidRPr="00463CF6" w:rsidRDefault="00463CF6" w:rsidP="00463CF6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a) Manter a cedência do Imóvel, passado por comodato a Empresa, pelo prazo previsto no contrato, salvo se constatada qualquer irregularidade por parte da empresa;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 xml:space="preserve">b) Fiscalizar o fiel cumprimento do presente contrato; 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c) Manter a propriedade dos Imóveis durante período do comodato, bem como cumprir o disposto no presente contrato.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CLÁUSULA SE</w:t>
      </w:r>
      <w:r w:rsidR="00B52C7F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TIMA</w:t>
      </w:r>
      <w:r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Do Prazo de Vigência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 xml:space="preserve">O presente contrato entrará em vigor na data da assinatura e terá </w:t>
      </w:r>
      <w:r w:rsidRPr="00463CF6">
        <w:rPr>
          <w:color w:val="000000" w:themeColor="text1"/>
          <w:sz w:val="24"/>
          <w:szCs w:val="24"/>
        </w:rPr>
        <w:t>Concessão ou permissão de uso pelo prazo de 05 (cinco) anos, prorrogáveis por mais 03 (três) anos.</w:t>
      </w:r>
    </w:p>
    <w:p w:rsidR="00463CF6" w:rsidRPr="00463CF6" w:rsidRDefault="00463CF6" w:rsidP="00463CF6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CLÁUSULA </w:t>
      </w:r>
      <w:r w:rsidR="00B52C7F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OITAVA</w:t>
      </w:r>
      <w:r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 Fiscalização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O Município fará vistoria e fiscalização, à qualquer tempo, do Movimento Econômico gerado pela Empresa, do comprovante da manutenção dos empregos e recolhimentos de tributos.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B52C7F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CLÁUSULA NONA</w:t>
      </w:r>
      <w:r w:rsidR="00463CF6"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 Restituição do Imóvel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I – O Imóvel será restituído pela Empresa ao Município quando findar o presente contrato, ou a qualquer tempo por comum acordo, ou no descumprimento das estipulações previstas na cláusula terceira.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II – O Município somente receberá o imóvel após o laudo de vistoria que será confrontado com o laudo de vistoria inicial, sendo que as diferenças entre os dois laudos deverá ser consertada ou indenizada pela Empresa. Caso a Empresa não proceda os consertos, os seus proprietários responderão solidariamente pela retificação do mesmo.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CLÁUSULA </w:t>
      </w:r>
      <w:r w:rsidR="00B52C7F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DÉCIMA</w:t>
      </w:r>
      <w:r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 Propriedade do Imóvel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A propriedade do imóvel permanecerá com o Município, sendo proibida a empresa aliená-las a qualquer título, ou dá-lo em garantia. A Empresa manterá somente a posse direta sobre as mesmas.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CLÁUSULA DÉCIMA</w:t>
      </w:r>
      <w:r w:rsidR="00B52C7F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 PRIMEIRA</w:t>
      </w:r>
      <w:r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Das Disposições Gerais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I – A Empresa é responsável pelo pagamento de todos os tributos inerentes a sua atividade, bem como na remuneração de seus funcionários; ou seja, a Empresa assume toda responsabilidade pelo encargos trabalhistas, sociais, providenciarias e tributários próprios e de seus empregados, não cabendo ao Município qualquer responsabilidade pelo não cumprimento das obrigações da empresa.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II – Permitir que os prepostos do Município inspecionem, a qualquer tempo, o andamento dos serviços, bem como, as condições das máquinas e equipamentos e as condições dos imóveis.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 xml:space="preserve">III – Caso o Município entender conveniente, na eminência de possíveis danos por parte da Empresa aos bens cedidos em comodato, poderá rescindir o presente contrato, bastando comunicar a empresa com antecedência mínima de 90 (noventa) dias.    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IV – O presente contrato não será de nenhuma forma fundamento para a constituição de vínculo empregatício com empregados, prepostos ou terceiros que a empresa colocar a seus serviços.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V – É da Empresa a obrigação do pagamento de tributos que incidirem sobre os serviços e materiais no desempenho de suas atividades.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VI – É da Empresa a responsabilidade pelos danos que possam afetar o Município ou terceiros em qualquer caso, durante a vigência do contrato, bem como custo para reparação dos mesmos.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 xml:space="preserve">VII – Cabe, ainda, a Empresa cumprir todas as demais obrigações constantes da licitação, na modalidade de concorrência pública, Edital do Processo Licitatório nº. </w:t>
      </w:r>
      <w:r w:rsidR="00AC1F0D">
        <w:rPr>
          <w:rFonts w:eastAsia="Times New Roman"/>
          <w:color w:val="000000" w:themeColor="text1"/>
          <w:sz w:val="24"/>
          <w:szCs w:val="24"/>
          <w:lang w:eastAsia="pt-BR"/>
        </w:rPr>
        <w:t>1440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/2020.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VIII – Nenhuma alteração poderá ser introduzida no objeto do presente direito real de uso, sem o consentimento prévio do Município, mediante acordo escrito, obedecido os limites legais permitidos.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IX – Quaisquer comunicações entre as partes com relação a assuntos relacionados a este contrato serão formalizadas por escrito, em duas vias, uma das quais visadas pelo destinatário, o que constituirá prova de sua efetiva entrega.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 xml:space="preserve">X – Os casos omissos a este contrato, reger-se-ão pela Lei Federal 8.666/93, complementada pela lei 8.883/94, Lei Orgânica Municipal, Lei Municipal n°. 1083/2017 de 12 de dezembro de 2017 e suas alterações, Edital do Processo Licitatório nº. </w:t>
      </w:r>
      <w:r w:rsidR="00AC1F0D">
        <w:rPr>
          <w:rFonts w:eastAsia="Times New Roman"/>
          <w:color w:val="000000" w:themeColor="text1"/>
          <w:sz w:val="24"/>
          <w:szCs w:val="24"/>
          <w:lang w:eastAsia="pt-BR"/>
        </w:rPr>
        <w:t>1440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/2020, pela Comissão de desenvolvimento Econômico e demais legislação civil pertinente.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 xml:space="preserve">XI – O presente contrato será juntado nos autos do, Edital do Processo Licitatório nº. </w:t>
      </w:r>
      <w:r w:rsidR="00AC1F0D">
        <w:rPr>
          <w:rFonts w:eastAsia="Times New Roman"/>
          <w:color w:val="000000" w:themeColor="text1"/>
          <w:sz w:val="24"/>
          <w:szCs w:val="24"/>
          <w:lang w:eastAsia="pt-BR"/>
        </w:rPr>
        <w:t>1440/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2020, bem como no mesmo será registrado todas as ocorrências e decisões administrativas.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XII – A recusa injustificada do beneficiário, em assinar o presente contrato, aceitar ou rejeitar instrumento equivalente, no prazo previsto pelo Município, caracteriza o descumprimento total da obrigação assumida, sujeitando-o às penalidades legalmente estabelecidas, referidas nas sanções administrativas previstas na Seção II da Lei Federal nº. 8.666/93.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 xml:space="preserve">XIII – Findo o prazo contratual ou da prorrogação, fica extinta a concessão e será obrigatoriamente devolvido o Imóvel, sem que caiba á CONCEDENTE, ressarcir a 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lastRenderedPageBreak/>
        <w:t>CONCESSIONARIA qualquer despesa ocorrida e realizada com ou sem conhecimento prévio da CONCEDENTE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B52C7F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</w:pPr>
      <w:r w:rsidRPr="00463CF6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CLÁUSULA </w:t>
      </w:r>
      <w:r w:rsidRPr="00B52C7F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DÉCIMA </w:t>
      </w:r>
      <w:r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SEGUNDA</w:t>
      </w:r>
      <w:r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- D</w:t>
      </w:r>
      <w:r w:rsidRPr="00B52C7F">
        <w:rPr>
          <w:rFonts w:eastAsia="Times New Roman"/>
          <w:b/>
          <w:color w:val="000000" w:themeColor="text1"/>
          <w:sz w:val="24"/>
          <w:szCs w:val="24"/>
          <w:lang w:eastAsia="pt-BR"/>
        </w:rPr>
        <w:t>a rescisão contratual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A inexecução total ou parcial do Contrato poderá, a critério do Município, ensejar a rescisão do mesmo.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Constituem, ainda, motivo para a rescisão do Contrato os previstos no art. 78 da Lei Federal nº 8.666/93 e suas alterações posteriores.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A rescisão poderá ser amigável quando ocorrer acordo entre as partes, mediante autorização escrita e fundamentada da autoridade competente, reduzida a termo no processo de escolha, desde que haja conveniência da Administração.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 xml:space="preserve">A rescisão do Contrato de que trata o inciso I do artigo 78 da Lei Federal nº. 8.666/93 e suas alterações posteriores, poderá acarretar ainda, as consequências previstas no artigo 80 daquele diploma legal, sem prejuízo das sanções previstas na Lei. 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CLÁUSULA DÉCIMA </w:t>
      </w:r>
      <w:r w:rsidR="00B52C7F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TERCEIRA</w:t>
      </w:r>
      <w:r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Do Foro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Para dirimir quaisquer dúvidas sobre as questões decorrentes do presente instrumento, fica eleito o foro da comarca de Modelo/SC, com renúncia expressa de qualquer outro, por mais privilegiado ou especial que o possa ser.</w:t>
      </w:r>
    </w:p>
    <w:p w:rsidR="00463CF6" w:rsidRPr="00463CF6" w:rsidRDefault="00463CF6" w:rsidP="00463CF6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E, por estarem assim justos e acordes, firmam o presente Contrato de direito real de uso, Comodato, juntamente com as testemunhas signatárias, em 0</w:t>
      </w:r>
      <w:r w:rsidR="00AC1F0D">
        <w:rPr>
          <w:rFonts w:eastAsia="Times New Roman"/>
          <w:color w:val="000000" w:themeColor="text1"/>
          <w:sz w:val="24"/>
          <w:szCs w:val="24"/>
          <w:lang w:eastAsia="pt-BR"/>
        </w:rPr>
        <w:t>3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 xml:space="preserve"> (</w:t>
      </w:r>
      <w:r w:rsidR="00AC1F0D">
        <w:rPr>
          <w:rFonts w:eastAsia="Times New Roman"/>
          <w:color w:val="000000" w:themeColor="text1"/>
          <w:sz w:val="24"/>
          <w:szCs w:val="24"/>
          <w:lang w:eastAsia="pt-BR"/>
        </w:rPr>
        <w:t>três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) vias de igual teor e forma, para que produza os jurídicos e legais efeitos.</w:t>
      </w:r>
    </w:p>
    <w:p w:rsidR="00B52C7F" w:rsidRDefault="00B52C7F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B52C7F" w:rsidRDefault="00B52C7F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>
        <w:rPr>
          <w:rFonts w:eastAsia="Times New Roman"/>
          <w:color w:val="000000" w:themeColor="text1"/>
          <w:sz w:val="24"/>
          <w:szCs w:val="24"/>
          <w:lang w:eastAsia="pt-BR"/>
        </w:rPr>
        <w:t xml:space="preserve">Bom Jesus do Oeste/SC, </w:t>
      </w:r>
      <w:r w:rsidR="00AC1F0D">
        <w:rPr>
          <w:rFonts w:eastAsia="Times New Roman"/>
          <w:color w:val="000000" w:themeColor="text1"/>
          <w:sz w:val="24"/>
          <w:szCs w:val="24"/>
          <w:lang w:eastAsia="pt-BR"/>
        </w:rPr>
        <w:t>21</w:t>
      </w:r>
      <w:r>
        <w:rPr>
          <w:rFonts w:eastAsia="Times New Roman"/>
          <w:color w:val="000000" w:themeColor="text1"/>
          <w:sz w:val="24"/>
          <w:szCs w:val="24"/>
          <w:lang w:eastAsia="pt-BR"/>
        </w:rPr>
        <w:t xml:space="preserve"> de </w:t>
      </w:r>
      <w:r w:rsidR="00AC1F0D">
        <w:rPr>
          <w:rFonts w:eastAsia="Times New Roman"/>
          <w:color w:val="000000" w:themeColor="text1"/>
          <w:sz w:val="24"/>
          <w:szCs w:val="24"/>
          <w:lang w:eastAsia="pt-BR"/>
        </w:rPr>
        <w:t xml:space="preserve">Setembro </w:t>
      </w:r>
      <w:r>
        <w:rPr>
          <w:rFonts w:eastAsia="Times New Roman"/>
          <w:color w:val="000000" w:themeColor="text1"/>
          <w:sz w:val="24"/>
          <w:szCs w:val="24"/>
          <w:lang w:eastAsia="pt-BR"/>
        </w:rPr>
        <w:t>de 2020.</w:t>
      </w:r>
    </w:p>
    <w:p w:rsidR="00C67BB8" w:rsidRPr="00463CF6" w:rsidRDefault="00C67BB8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B52C7F" w:rsidRPr="00440EF0" w:rsidRDefault="00B52C7F" w:rsidP="00B52C7F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440EF0">
        <w:rPr>
          <w:sz w:val="24"/>
          <w:szCs w:val="24"/>
          <w:lang w:val="es-ES_tradnl"/>
        </w:rPr>
        <w:t>RONALDO LUIZ SENGER</w:t>
      </w:r>
      <w:r w:rsidRPr="00440EF0">
        <w:rPr>
          <w:sz w:val="24"/>
          <w:szCs w:val="24"/>
          <w:lang w:val="es-ES_tradnl"/>
        </w:rPr>
        <w:tab/>
        <w:t xml:space="preserve">             </w:t>
      </w:r>
      <w:r>
        <w:rPr>
          <w:sz w:val="24"/>
          <w:szCs w:val="24"/>
          <w:lang w:val="es-ES_tradnl"/>
        </w:rPr>
        <w:tab/>
      </w:r>
      <w:r w:rsidR="0042580F">
        <w:rPr>
          <w:sz w:val="24"/>
          <w:szCs w:val="24"/>
          <w:lang w:val="es-ES_tradnl"/>
        </w:rPr>
        <w:t xml:space="preserve">  </w:t>
      </w:r>
      <w:r w:rsidR="00C67BB8" w:rsidRPr="00C67BB8">
        <w:rPr>
          <w:sz w:val="24"/>
          <w:szCs w:val="24"/>
          <w:lang w:val="es-ES_tradnl"/>
        </w:rPr>
        <w:t xml:space="preserve"> </w:t>
      </w:r>
      <w:r w:rsidR="0042580F" w:rsidRPr="00ED7237">
        <w:rPr>
          <w:sz w:val="24"/>
          <w:szCs w:val="24"/>
          <w:lang w:val="es-ES_tradnl"/>
        </w:rPr>
        <w:t>DORIL</w:t>
      </w:r>
      <w:bookmarkStart w:id="0" w:name="_GoBack"/>
      <w:bookmarkEnd w:id="0"/>
      <w:r w:rsidR="0042580F" w:rsidRPr="00ED7237">
        <w:rPr>
          <w:sz w:val="24"/>
          <w:szCs w:val="24"/>
          <w:lang w:val="es-ES_tradnl"/>
        </w:rPr>
        <w:t>DES LUIZA DOSSENA SERPA</w:t>
      </w:r>
    </w:p>
    <w:p w:rsidR="00B52C7F" w:rsidRPr="00440EF0" w:rsidRDefault="00C67BB8" w:rsidP="00B52C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52C7F" w:rsidRPr="00440EF0">
        <w:rPr>
          <w:sz w:val="24"/>
          <w:szCs w:val="24"/>
        </w:rPr>
        <w:t xml:space="preserve">PREFEITO MUNICIPAL </w:t>
      </w:r>
      <w:r w:rsidR="00B52C7F" w:rsidRPr="00440EF0">
        <w:rPr>
          <w:sz w:val="24"/>
          <w:szCs w:val="24"/>
        </w:rPr>
        <w:tab/>
        <w:t xml:space="preserve">             </w:t>
      </w:r>
      <w:r w:rsidR="00B52C7F" w:rsidRPr="00440EF0">
        <w:rPr>
          <w:sz w:val="24"/>
          <w:szCs w:val="24"/>
        </w:rPr>
        <w:tab/>
      </w:r>
      <w:r w:rsidR="00B52C7F" w:rsidRPr="00440EF0">
        <w:rPr>
          <w:sz w:val="24"/>
          <w:szCs w:val="24"/>
        </w:rPr>
        <w:tab/>
      </w:r>
      <w:r>
        <w:rPr>
          <w:sz w:val="24"/>
          <w:szCs w:val="24"/>
        </w:rPr>
        <w:t xml:space="preserve">         C</w:t>
      </w:r>
      <w:r w:rsidR="00B52C7F" w:rsidRPr="00440EF0">
        <w:rPr>
          <w:sz w:val="24"/>
          <w:szCs w:val="24"/>
        </w:rPr>
        <w:t>ONTRATADO</w:t>
      </w:r>
    </w:p>
    <w:p w:rsidR="00B52C7F" w:rsidRPr="00440EF0" w:rsidRDefault="0042580F" w:rsidP="0042580F">
      <w:pPr>
        <w:spacing w:after="0" w:line="240" w:lineRule="auto"/>
        <w:ind w:left="720" w:hanging="720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t-BR"/>
        </w:rPr>
        <w:t xml:space="preserve">                                                                             </w:t>
      </w:r>
      <w:proofErr w:type="spellStart"/>
      <w:r>
        <w:rPr>
          <w:rFonts w:eastAsia="Times New Roman"/>
          <w:sz w:val="24"/>
          <w:szCs w:val="24"/>
          <w:lang w:eastAsia="pt-BR"/>
        </w:rPr>
        <w:t>Dalanaie</w:t>
      </w:r>
      <w:proofErr w:type="spellEnd"/>
      <w:r>
        <w:rPr>
          <w:rFonts w:eastAsia="Times New Roman"/>
          <w:sz w:val="24"/>
          <w:szCs w:val="24"/>
          <w:lang w:eastAsia="pt-BR"/>
        </w:rPr>
        <w:t xml:space="preserve"> Moveis </w:t>
      </w:r>
      <w:proofErr w:type="spellStart"/>
      <w:r>
        <w:rPr>
          <w:rFonts w:eastAsia="Times New Roman"/>
          <w:sz w:val="24"/>
          <w:szCs w:val="24"/>
          <w:lang w:eastAsia="pt-BR"/>
        </w:rPr>
        <w:t>Personnalite</w:t>
      </w:r>
      <w:proofErr w:type="spellEnd"/>
      <w:r>
        <w:rPr>
          <w:rFonts w:eastAsia="Times New Roman"/>
          <w:sz w:val="24"/>
          <w:szCs w:val="24"/>
          <w:lang w:eastAsia="pt-BR"/>
        </w:rPr>
        <w:t xml:space="preserve"> Eireli</w:t>
      </w:r>
    </w:p>
    <w:p w:rsidR="00B52C7F" w:rsidRPr="00440EF0" w:rsidRDefault="00B52C7F" w:rsidP="00B52C7F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B52C7F" w:rsidRPr="00440EF0" w:rsidRDefault="00B52C7F" w:rsidP="00B52C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TESTEMUNHAS:</w:t>
      </w:r>
    </w:p>
    <w:p w:rsidR="00B52C7F" w:rsidRPr="00440EF0" w:rsidRDefault="00B52C7F" w:rsidP="00B52C7F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B52C7F" w:rsidRPr="00440EF0" w:rsidRDefault="00B52C7F" w:rsidP="00B52C7F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B52C7F" w:rsidRPr="00440EF0" w:rsidRDefault="00B52C7F" w:rsidP="00B52C7F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B52C7F" w:rsidRPr="00440EF0" w:rsidRDefault="00AC1F0D" w:rsidP="00B52C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CLAIR DOS SANTOS SERPA</w:t>
      </w:r>
      <w:r w:rsidR="00B52C7F">
        <w:rPr>
          <w:sz w:val="24"/>
          <w:szCs w:val="24"/>
        </w:rPr>
        <w:tab/>
      </w:r>
      <w:r w:rsidR="00B52C7F">
        <w:rPr>
          <w:sz w:val="24"/>
          <w:szCs w:val="24"/>
        </w:rPr>
        <w:tab/>
      </w:r>
      <w:r w:rsidR="00B52C7F" w:rsidRPr="00440EF0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</w:t>
      </w:r>
      <w:r w:rsidR="00B52C7F" w:rsidRPr="00440EF0">
        <w:rPr>
          <w:sz w:val="24"/>
          <w:szCs w:val="24"/>
        </w:rPr>
        <w:t>LEONIR LAMB</w:t>
      </w:r>
    </w:p>
    <w:p w:rsidR="00B52C7F" w:rsidRPr="00440EF0" w:rsidRDefault="00B52C7F" w:rsidP="00B52C7F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CPF Nº.</w:t>
      </w:r>
      <w:r>
        <w:rPr>
          <w:sz w:val="24"/>
          <w:szCs w:val="24"/>
        </w:rPr>
        <w:t xml:space="preserve"> </w:t>
      </w:r>
      <w:r w:rsidR="00AC1F0D">
        <w:rPr>
          <w:sz w:val="24"/>
          <w:szCs w:val="24"/>
        </w:rPr>
        <w:t>347.143.679-00</w:t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0EF0">
        <w:rPr>
          <w:sz w:val="24"/>
          <w:szCs w:val="24"/>
        </w:rPr>
        <w:t xml:space="preserve"> CPF Nº 036.471.959-10</w:t>
      </w:r>
    </w:p>
    <w:p w:rsidR="00B52C7F" w:rsidRPr="00440EF0" w:rsidRDefault="00B52C7F" w:rsidP="00B52C7F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</w:r>
    </w:p>
    <w:p w:rsidR="00B52C7F" w:rsidRPr="00440EF0" w:rsidRDefault="00B52C7F" w:rsidP="00B52C7F">
      <w:pPr>
        <w:spacing w:after="0" w:line="240" w:lineRule="auto"/>
        <w:jc w:val="both"/>
        <w:rPr>
          <w:sz w:val="24"/>
          <w:szCs w:val="24"/>
        </w:rPr>
      </w:pPr>
    </w:p>
    <w:p w:rsidR="00B52C7F" w:rsidRPr="00440EF0" w:rsidRDefault="00B52C7F" w:rsidP="00B52C7F">
      <w:pPr>
        <w:spacing w:after="0" w:line="240" w:lineRule="auto"/>
        <w:jc w:val="both"/>
        <w:rPr>
          <w:sz w:val="24"/>
          <w:szCs w:val="24"/>
        </w:rPr>
      </w:pPr>
    </w:p>
    <w:p w:rsidR="00B52C7F" w:rsidRPr="00440EF0" w:rsidRDefault="00B52C7F" w:rsidP="00B52C7F">
      <w:pPr>
        <w:spacing w:after="0" w:line="240" w:lineRule="auto"/>
        <w:jc w:val="both"/>
        <w:rPr>
          <w:sz w:val="24"/>
          <w:szCs w:val="24"/>
        </w:rPr>
      </w:pPr>
    </w:p>
    <w:p w:rsidR="00B52C7F" w:rsidRPr="00440EF0" w:rsidRDefault="00B52C7F" w:rsidP="001442E4">
      <w:pPr>
        <w:spacing w:after="0" w:line="240" w:lineRule="auto"/>
        <w:jc w:val="center"/>
        <w:rPr>
          <w:sz w:val="24"/>
          <w:szCs w:val="24"/>
        </w:rPr>
      </w:pPr>
      <w:r w:rsidRPr="00440EF0">
        <w:rPr>
          <w:sz w:val="24"/>
          <w:szCs w:val="24"/>
        </w:rPr>
        <w:t>CESAR LUIS MAJOLO</w:t>
      </w:r>
    </w:p>
    <w:p w:rsidR="00B52C7F" w:rsidRPr="00440EF0" w:rsidRDefault="00B52C7F" w:rsidP="001442E4">
      <w:pPr>
        <w:spacing w:after="0" w:line="240" w:lineRule="auto"/>
        <w:jc w:val="center"/>
        <w:rPr>
          <w:sz w:val="24"/>
          <w:szCs w:val="24"/>
        </w:rPr>
      </w:pPr>
      <w:r w:rsidRPr="00440EF0">
        <w:rPr>
          <w:sz w:val="24"/>
          <w:szCs w:val="24"/>
        </w:rPr>
        <w:t>ASSESSOR JURIDICO</w:t>
      </w:r>
    </w:p>
    <w:p w:rsidR="00A65E28" w:rsidRPr="00463CF6" w:rsidRDefault="00B52C7F" w:rsidP="00C67BB8">
      <w:pPr>
        <w:spacing w:after="0" w:line="240" w:lineRule="auto"/>
        <w:jc w:val="center"/>
        <w:rPr>
          <w:sz w:val="24"/>
          <w:szCs w:val="24"/>
        </w:rPr>
      </w:pPr>
      <w:r w:rsidRPr="00440EF0">
        <w:rPr>
          <w:sz w:val="24"/>
          <w:szCs w:val="24"/>
        </w:rPr>
        <w:t>OAB 32.022/SC</w:t>
      </w:r>
    </w:p>
    <w:sectPr w:rsidR="00A65E28" w:rsidRPr="00463CF6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60E" w:rsidRDefault="0002260E" w:rsidP="00463CF6">
      <w:pPr>
        <w:spacing w:after="0" w:line="240" w:lineRule="auto"/>
      </w:pPr>
      <w:r>
        <w:separator/>
      </w:r>
    </w:p>
  </w:endnote>
  <w:endnote w:type="continuationSeparator" w:id="0">
    <w:p w:rsidR="0002260E" w:rsidRDefault="0002260E" w:rsidP="0046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4393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63CF6" w:rsidRDefault="00463CF6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23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23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3CF6" w:rsidRDefault="00463C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60E" w:rsidRDefault="0002260E" w:rsidP="00463CF6">
      <w:pPr>
        <w:spacing w:after="0" w:line="240" w:lineRule="auto"/>
      </w:pPr>
      <w:r>
        <w:separator/>
      </w:r>
    </w:p>
  </w:footnote>
  <w:footnote w:type="continuationSeparator" w:id="0">
    <w:p w:rsidR="0002260E" w:rsidRDefault="0002260E" w:rsidP="00463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F6"/>
    <w:rsid w:val="0002260E"/>
    <w:rsid w:val="001442E4"/>
    <w:rsid w:val="0042580F"/>
    <w:rsid w:val="00463CF6"/>
    <w:rsid w:val="00554368"/>
    <w:rsid w:val="007C7388"/>
    <w:rsid w:val="00A1564A"/>
    <w:rsid w:val="00A57915"/>
    <w:rsid w:val="00A65E28"/>
    <w:rsid w:val="00AB2887"/>
    <w:rsid w:val="00AC1F0D"/>
    <w:rsid w:val="00B52C7F"/>
    <w:rsid w:val="00BD1866"/>
    <w:rsid w:val="00C67BB8"/>
    <w:rsid w:val="00E20E71"/>
    <w:rsid w:val="00EC0A2D"/>
    <w:rsid w:val="00E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0DEAA-8C4A-42DA-BE02-8B68A19B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CF6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3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3CF6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463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CF6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1878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2020-09-22T11:12:00Z</cp:lastPrinted>
  <dcterms:created xsi:type="dcterms:W3CDTF">2020-09-22T11:14:00Z</dcterms:created>
  <dcterms:modified xsi:type="dcterms:W3CDTF">2020-09-22T11:31:00Z</dcterms:modified>
</cp:coreProperties>
</file>